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6DE" w:rsidRDefault="005F06DE" w:rsidP="005F06DE">
      <w:pPr>
        <w:spacing w:after="0"/>
        <w:contextualSpacing/>
        <w:jc w:val="center"/>
        <w:rPr>
          <w:lang w:val="hy-AM"/>
        </w:rPr>
      </w:pPr>
    </w:p>
    <w:p w:rsidR="005F06DE" w:rsidRPr="00F810A6" w:rsidRDefault="005F06DE" w:rsidP="005F06DE">
      <w:pPr>
        <w:spacing w:after="0"/>
        <w:contextualSpacing/>
        <w:jc w:val="center"/>
        <w:rPr>
          <w:lang w:val="hy-AM"/>
        </w:rPr>
      </w:pPr>
      <w:r>
        <w:rPr>
          <w:lang w:val="hy-AM"/>
        </w:rPr>
        <w:t>ԳՆՄԱՆ ԳՈՐԾԸՆԹԱՑՆԵՐԻ</w:t>
      </w:r>
      <w:r w:rsidRPr="00F810A6">
        <w:rPr>
          <w:lang w:val="hy-AM"/>
        </w:rPr>
        <w:t xml:space="preserve"> ՎԵՐԱԲԵՐՅԱԼ</w:t>
      </w:r>
      <w:r w:rsidRPr="005F06DE">
        <w:rPr>
          <w:lang w:val="hy-AM"/>
        </w:rPr>
        <w:t xml:space="preserve"> </w:t>
      </w:r>
      <w:r>
        <w:rPr>
          <w:lang w:val="hy-AM"/>
        </w:rPr>
        <w:t>ՄԱՍՆԱԿԻՑՆԵՐԻՑ</w:t>
      </w:r>
    </w:p>
    <w:p w:rsidR="005F06DE" w:rsidRPr="00F810A6" w:rsidRDefault="005F06DE" w:rsidP="005F06DE">
      <w:pPr>
        <w:spacing w:after="0"/>
        <w:contextualSpacing/>
        <w:jc w:val="center"/>
        <w:rPr>
          <w:lang w:val="hy-AM"/>
        </w:rPr>
      </w:pPr>
      <w:r w:rsidRPr="00F810A6">
        <w:rPr>
          <w:lang w:val="hy-AM"/>
        </w:rPr>
        <w:t>ՀԱՃԱԽ</w:t>
      </w:r>
      <w:r>
        <w:rPr>
          <w:lang w:val="hy-AM"/>
        </w:rPr>
        <w:t>ԱԿԻ</w:t>
      </w:r>
      <w:r w:rsidRPr="00F810A6">
        <w:rPr>
          <w:lang w:val="hy-AM"/>
        </w:rPr>
        <w:t xml:space="preserve"> </w:t>
      </w:r>
      <w:r>
        <w:rPr>
          <w:lang w:val="hy-AM"/>
        </w:rPr>
        <w:t>ՍՏԱՑՎՈՂ</w:t>
      </w:r>
      <w:r w:rsidRPr="00F810A6">
        <w:rPr>
          <w:lang w:val="hy-AM"/>
        </w:rPr>
        <w:t xml:space="preserve"> </w:t>
      </w:r>
      <w:r>
        <w:rPr>
          <w:lang w:val="hy-AM"/>
        </w:rPr>
        <w:t>ՀԱՐՑԱԴՐՈՒՄՆԵՐ</w:t>
      </w:r>
      <w:r w:rsidRPr="00F810A6">
        <w:rPr>
          <w:lang w:val="hy-AM"/>
        </w:rPr>
        <w:t xml:space="preserve"> ԵՎ</w:t>
      </w:r>
      <w:r>
        <w:rPr>
          <w:lang w:val="hy-AM"/>
        </w:rPr>
        <w:t xml:space="preserve"> ԴՐԱՆՑ ՎԵՐԱԲԵՐՅԱԼ</w:t>
      </w:r>
      <w:r w:rsidRPr="00F810A6">
        <w:rPr>
          <w:lang w:val="hy-AM"/>
        </w:rPr>
        <w:t xml:space="preserve"> </w:t>
      </w:r>
      <w:r>
        <w:rPr>
          <w:lang w:val="hy-AM"/>
        </w:rPr>
        <w:t>ՏՐԱՄԱԴՐՎԱԾ ՊԱՐԶԱԲԱՆՈՒՄՆԵՐ</w:t>
      </w:r>
    </w:p>
    <w:p w:rsidR="00285820" w:rsidRPr="00F810A6" w:rsidRDefault="00285820" w:rsidP="00E56176">
      <w:pPr>
        <w:spacing w:after="0"/>
        <w:contextualSpacing/>
        <w:jc w:val="center"/>
        <w:rPr>
          <w:lang w:val="hy-AM"/>
        </w:rPr>
      </w:pPr>
    </w:p>
    <w:tbl>
      <w:tblPr>
        <w:tblStyle w:val="TableGrid"/>
        <w:tblW w:w="10164" w:type="dxa"/>
        <w:tblInd w:w="-714" w:type="dxa"/>
        <w:tblLook w:val="04A0" w:firstRow="1" w:lastRow="0" w:firstColumn="1" w:lastColumn="0" w:noHBand="0" w:noVBand="1"/>
      </w:tblPr>
      <w:tblGrid>
        <w:gridCol w:w="614"/>
        <w:gridCol w:w="4357"/>
        <w:gridCol w:w="178"/>
        <w:gridCol w:w="4946"/>
        <w:gridCol w:w="69"/>
      </w:tblGrid>
      <w:tr w:rsidR="00285820" w:rsidRPr="00F810A6" w:rsidTr="009124CC">
        <w:trPr>
          <w:gridAfter w:val="1"/>
          <w:wAfter w:w="69" w:type="dxa"/>
          <w:trHeight w:val="799"/>
        </w:trPr>
        <w:tc>
          <w:tcPr>
            <w:tcW w:w="614" w:type="dxa"/>
          </w:tcPr>
          <w:p w:rsidR="00285820" w:rsidRPr="00F810A6" w:rsidRDefault="00285820" w:rsidP="00FB0539">
            <w:pPr>
              <w:jc w:val="center"/>
              <w:rPr>
                <w:lang w:val="hy-AM"/>
              </w:rPr>
            </w:pPr>
            <w:r w:rsidRPr="00F810A6">
              <w:rPr>
                <w:lang w:val="hy-AM"/>
              </w:rPr>
              <w:t>Հ/Հ</w:t>
            </w:r>
          </w:p>
        </w:tc>
        <w:tc>
          <w:tcPr>
            <w:tcW w:w="4535" w:type="dxa"/>
            <w:gridSpan w:val="2"/>
          </w:tcPr>
          <w:p w:rsidR="00285820" w:rsidRPr="00F810A6" w:rsidRDefault="00285820" w:rsidP="00FB0539">
            <w:pPr>
              <w:jc w:val="center"/>
              <w:rPr>
                <w:lang w:val="hy-AM"/>
              </w:rPr>
            </w:pPr>
            <w:r w:rsidRPr="00F810A6">
              <w:rPr>
                <w:lang w:val="hy-AM"/>
              </w:rPr>
              <w:t>Հարց</w:t>
            </w:r>
          </w:p>
        </w:tc>
        <w:tc>
          <w:tcPr>
            <w:tcW w:w="4946" w:type="dxa"/>
          </w:tcPr>
          <w:p w:rsidR="00285820" w:rsidRPr="00F810A6" w:rsidRDefault="00285820" w:rsidP="00FB0539">
            <w:pPr>
              <w:jc w:val="center"/>
              <w:rPr>
                <w:lang w:val="hy-AM"/>
              </w:rPr>
            </w:pPr>
            <w:r w:rsidRPr="00F810A6">
              <w:rPr>
                <w:lang w:val="hy-AM"/>
              </w:rPr>
              <w:t>Պարզաբանում</w:t>
            </w:r>
          </w:p>
        </w:tc>
      </w:tr>
      <w:tr w:rsidR="00285820" w:rsidRPr="000D370B" w:rsidTr="009124CC">
        <w:trPr>
          <w:gridAfter w:val="1"/>
          <w:wAfter w:w="69" w:type="dxa"/>
        </w:trPr>
        <w:tc>
          <w:tcPr>
            <w:tcW w:w="614" w:type="dxa"/>
          </w:tcPr>
          <w:p w:rsidR="00285820" w:rsidRPr="00F810A6" w:rsidRDefault="00285820" w:rsidP="006744D7">
            <w:pPr>
              <w:jc w:val="center"/>
              <w:rPr>
                <w:lang w:val="hy-AM"/>
              </w:rPr>
            </w:pPr>
            <w:r w:rsidRPr="00F810A6">
              <w:rPr>
                <w:lang w:val="hy-AM"/>
              </w:rPr>
              <w:t>1</w:t>
            </w:r>
          </w:p>
        </w:tc>
        <w:tc>
          <w:tcPr>
            <w:tcW w:w="4535" w:type="dxa"/>
            <w:gridSpan w:val="2"/>
          </w:tcPr>
          <w:p w:rsidR="00285820" w:rsidRPr="00F810A6" w:rsidRDefault="006744D7" w:rsidP="006744D7">
            <w:pPr>
              <w:jc w:val="both"/>
              <w:rPr>
                <w:lang w:val="hy-AM"/>
              </w:rPr>
            </w:pPr>
            <w:r w:rsidRPr="00F810A6">
              <w:rPr>
                <w:lang w:val="hy-AM"/>
              </w:rPr>
              <w:t>Եթե մասնակիցը ներառված է  գնումների  գործընթացների</w:t>
            </w:r>
            <w:r w:rsidR="00BC490A">
              <w:rPr>
                <w:lang w:val="hy-AM"/>
              </w:rPr>
              <w:t>ն</w:t>
            </w:r>
            <w:r w:rsidRPr="00F810A6">
              <w:rPr>
                <w:lang w:val="hy-AM"/>
              </w:rPr>
              <w:t xml:space="preserve"> մասնակցելու իրավունք չունեցող մասնակիցների ցուցակում, ապա այդ մասնակցին փոխկապակցված անձը կարո</w:t>
            </w:r>
            <w:r w:rsidRPr="00F810A6">
              <w:rPr>
                <w:rFonts w:eastAsia="Times New Roman" w:cs="Arial"/>
                <w:bCs/>
                <w:szCs w:val="24"/>
                <w:lang w:val="hy-AM"/>
              </w:rPr>
              <w:t>՞ղ է մասնակցել</w:t>
            </w:r>
            <w:r w:rsidRPr="00F810A6">
              <w:rPr>
                <w:lang w:val="hy-AM"/>
              </w:rPr>
              <w:t xml:space="preserve"> գնման մրցակցային ընթացակարգերին: </w:t>
            </w:r>
          </w:p>
        </w:tc>
        <w:tc>
          <w:tcPr>
            <w:tcW w:w="4946" w:type="dxa"/>
          </w:tcPr>
          <w:p w:rsidR="00285820" w:rsidRPr="00F810A6" w:rsidRDefault="00CA661A" w:rsidP="00CA661A">
            <w:pPr>
              <w:jc w:val="both"/>
              <w:rPr>
                <w:rFonts w:asciiTheme="minorHAnsi" w:hAnsiTheme="minorHAnsi"/>
                <w:lang w:val="hy-AM"/>
              </w:rPr>
            </w:pPr>
            <w:r w:rsidRPr="00F810A6">
              <w:rPr>
                <w:rFonts w:eastAsia="Times New Roman" w:cs="Arial"/>
                <w:bCs/>
                <w:szCs w:val="24"/>
                <w:lang w:val="hy-AM"/>
              </w:rPr>
              <w:t>Մասնակցի՝ հիշյալ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 Հետևաբար քննարկվող դեպքում չի կարող հնարավոր մասնակիցը մասնակցել գնման գործընթացին, եթե վերջինիս փոխկապակցված անձը ներառված է նշված ցուցակում:</w:t>
            </w:r>
          </w:p>
        </w:tc>
      </w:tr>
      <w:tr w:rsidR="00BC490A" w:rsidRPr="000D370B" w:rsidTr="009124CC">
        <w:trPr>
          <w:gridAfter w:val="1"/>
          <w:wAfter w:w="69" w:type="dxa"/>
        </w:trPr>
        <w:tc>
          <w:tcPr>
            <w:tcW w:w="614" w:type="dxa"/>
          </w:tcPr>
          <w:p w:rsidR="00BC490A" w:rsidRPr="00F810A6" w:rsidRDefault="00BC490A" w:rsidP="00BC490A">
            <w:pPr>
              <w:jc w:val="center"/>
              <w:rPr>
                <w:lang w:val="hy-AM"/>
              </w:rPr>
            </w:pPr>
            <w:r>
              <w:rPr>
                <w:lang w:val="hy-AM"/>
              </w:rPr>
              <w:t>2</w:t>
            </w:r>
          </w:p>
        </w:tc>
        <w:tc>
          <w:tcPr>
            <w:tcW w:w="4535" w:type="dxa"/>
            <w:gridSpan w:val="2"/>
          </w:tcPr>
          <w:p w:rsidR="00F67DD7" w:rsidRDefault="000D4761" w:rsidP="00F67DD7">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Այն դեպքում, երբ կազմակերպված գնման ընթացակարգի շրջանակում կիրառելի չէ հայտի ապահովման ներկայացման պահանջը և</w:t>
            </w:r>
            <w:r w:rsidR="000630CF">
              <w:rPr>
                <w:rFonts w:ascii="GHEA Grapalat" w:hAnsi="GHEA Grapalat" w:cs="Arial"/>
                <w:lang w:val="hy-AM"/>
              </w:rPr>
              <w:t xml:space="preserve"> </w:t>
            </w:r>
            <w:r>
              <w:rPr>
                <w:rFonts w:ascii="GHEA Grapalat" w:hAnsi="GHEA Grapalat" w:cs="Arial"/>
                <w:lang w:val="hy-AM"/>
              </w:rPr>
              <w:t xml:space="preserve">այդ ընթացակարգին </w:t>
            </w:r>
            <w:r w:rsidR="006914DD">
              <w:rPr>
                <w:rFonts w:ascii="GHEA Grapalat" w:hAnsi="GHEA Grapalat" w:cs="Arial"/>
                <w:lang w:val="hy-AM"/>
              </w:rPr>
              <w:t>հայտ ներկայացրած մասնակցին փոխկապակցված անձը ներառված է</w:t>
            </w:r>
            <w:r w:rsidR="000630CF">
              <w:rPr>
                <w:rFonts w:ascii="GHEA Grapalat" w:hAnsi="GHEA Grapalat" w:cs="Arial"/>
                <w:lang w:val="hy-AM"/>
              </w:rPr>
              <w:t xml:space="preserve"> </w:t>
            </w:r>
            <w:r w:rsidR="006914DD" w:rsidRPr="00DB6F0B">
              <w:rPr>
                <w:rFonts w:ascii="GHEA Grapalat" w:hAnsi="GHEA Grapalat" w:cs="Arial"/>
                <w:lang w:val="hy-AM"/>
              </w:rPr>
              <w:t>գնումների  գործընթացներին մասնակցելու իրավունք չունեցող մասնակիցների ցուցակում</w:t>
            </w:r>
            <w:r w:rsidR="006914DD">
              <w:rPr>
                <w:rFonts w:ascii="GHEA Grapalat" w:hAnsi="GHEA Grapalat" w:cs="Arial"/>
                <w:lang w:val="hy-AM"/>
              </w:rPr>
              <w:t>, ապա այդ դեպքում տվյալ մասնակ</w:t>
            </w:r>
            <w:r w:rsidR="00F67DD7">
              <w:rPr>
                <w:rFonts w:ascii="GHEA Grapalat" w:hAnsi="GHEA Grapalat" w:cs="Arial"/>
                <w:lang w:val="hy-AM"/>
              </w:rPr>
              <w:t>ցի նկատմամբ կարող է կայացվել նշված ցուցակում ներառելու որոշում՝ հաշվի առնելով</w:t>
            </w:r>
            <w:r w:rsidR="00CC3955" w:rsidRPr="00CC3955">
              <w:rPr>
                <w:rFonts w:ascii="GHEA Grapalat" w:hAnsi="GHEA Grapalat" w:cs="Arial"/>
                <w:lang w:val="hy-AM"/>
              </w:rPr>
              <w:t xml:space="preserve"> </w:t>
            </w:r>
            <w:r w:rsidR="00CC3955">
              <w:rPr>
                <w:rFonts w:ascii="GHEA Grapalat" w:hAnsi="GHEA Grapalat" w:cs="Arial"/>
                <w:lang w:val="hy-AM"/>
              </w:rPr>
              <w:t>նաև</w:t>
            </w:r>
            <w:r w:rsidR="00CA4BE2">
              <w:rPr>
                <w:rFonts w:ascii="GHEA Grapalat" w:hAnsi="GHEA Grapalat" w:cs="Arial"/>
                <w:lang w:val="hy-AM"/>
              </w:rPr>
              <w:t xml:space="preserve"> «Գնումների մասին»</w:t>
            </w:r>
            <w:r w:rsidR="00F67DD7">
              <w:rPr>
                <w:rFonts w:ascii="GHEA Grapalat" w:hAnsi="GHEA Grapalat" w:cs="Arial"/>
                <w:lang w:val="hy-AM"/>
              </w:rPr>
              <w:t xml:space="preserve"> օ</w:t>
            </w:r>
            <w:r w:rsidR="00F67DD7" w:rsidRPr="00DB6F0B">
              <w:rPr>
                <w:rFonts w:ascii="GHEA Grapalat" w:hAnsi="GHEA Grapalat" w:cs="Arial"/>
                <w:lang w:val="hy-AM"/>
              </w:rPr>
              <w:t>րենքի</w:t>
            </w:r>
            <w:r w:rsidR="00CA4BE2">
              <w:rPr>
                <w:rFonts w:ascii="GHEA Grapalat" w:hAnsi="GHEA Grapalat" w:cs="Arial"/>
                <w:lang w:val="hy-AM"/>
              </w:rPr>
              <w:t xml:space="preserve"> </w:t>
            </w:r>
            <w:r w:rsidR="00CA4BE2" w:rsidRPr="00CA4BE2">
              <w:rPr>
                <w:rFonts w:ascii="GHEA Grapalat" w:hAnsi="GHEA Grapalat" w:cs="Arial"/>
                <w:lang w:val="hy-AM"/>
              </w:rPr>
              <w:t>(</w:t>
            </w:r>
            <w:r w:rsidR="00CA4BE2">
              <w:rPr>
                <w:rFonts w:ascii="GHEA Grapalat" w:hAnsi="GHEA Grapalat" w:cs="Arial"/>
                <w:lang w:val="hy-AM"/>
              </w:rPr>
              <w:t>այսուհետ՝ օրենք</w:t>
            </w:r>
            <w:r w:rsidR="00CA4BE2" w:rsidRPr="00CA4BE2">
              <w:rPr>
                <w:rFonts w:ascii="GHEA Grapalat" w:hAnsi="GHEA Grapalat" w:cs="Arial"/>
                <w:lang w:val="hy-AM"/>
              </w:rPr>
              <w:t>)</w:t>
            </w:r>
            <w:r w:rsidR="00F67DD7" w:rsidRPr="00DB6F0B">
              <w:rPr>
                <w:rFonts w:ascii="GHEA Grapalat" w:hAnsi="GHEA Grapalat" w:cs="Arial"/>
                <w:lang w:val="hy-AM"/>
              </w:rPr>
              <w:t xml:space="preserve"> 6-րդ հոդվածի 1-ին մասի 6-րդ կետի «ա» պարբերությամբ սահմանված</w:t>
            </w:r>
            <w:r w:rsidR="00F67DD7">
              <w:rPr>
                <w:rFonts w:ascii="GHEA Grapalat" w:hAnsi="GHEA Grapalat" w:cs="Arial"/>
                <w:lang w:val="hy-AM"/>
              </w:rPr>
              <w:t xml:space="preserve"> կարգավորումը </w:t>
            </w:r>
            <w:r w:rsidR="00F67DD7" w:rsidRPr="00F67DD7">
              <w:rPr>
                <w:rFonts w:ascii="GHEA Grapalat" w:hAnsi="GHEA Grapalat" w:cs="Arial"/>
                <w:lang w:val="hy-AM"/>
              </w:rPr>
              <w:t>(</w:t>
            </w:r>
            <w:r w:rsidR="00F67DD7" w:rsidRPr="00DB6F0B">
              <w:rPr>
                <w:rFonts w:ascii="GHEA Grapalat" w:hAnsi="GHEA Grapalat" w:cs="Arial"/>
                <w:lang w:val="hy-AM"/>
              </w:rPr>
              <w:t xml:space="preserve">մասնակիցն ընդգրկվում է գնումների  գործընթացներին մասնակցելու </w:t>
            </w:r>
            <w:r w:rsidR="00F67DD7" w:rsidRPr="00DB6F0B">
              <w:rPr>
                <w:rFonts w:ascii="GHEA Grapalat" w:hAnsi="GHEA Grapalat" w:cs="Arial"/>
                <w:lang w:val="hy-AM"/>
              </w:rPr>
              <w:lastRenderedPageBreak/>
              <w:t>իրավունք չունեցող մասնակիցների ցուցակում, եթե</w:t>
            </w:r>
            <w:r w:rsidR="00F67DD7" w:rsidRPr="00430D06">
              <w:rPr>
                <w:rFonts w:ascii="GHEA Grapalat" w:hAnsi="GHEA Grapalat" w:cs="Arial"/>
                <w:lang w:val="hy-AM"/>
              </w:rPr>
              <w:t xml:space="preserve"> խախտել է գնման գործընթացի շրջանակում ստանձնած պարտավորությունը, որը հանգեցրել գնման գործընթացին տվյալ մասնակցի հետագա մասնակցության դա</w:t>
            </w:r>
            <w:r w:rsidR="00F67DD7" w:rsidRPr="00DB6F0B">
              <w:rPr>
                <w:rFonts w:ascii="GHEA Grapalat" w:hAnsi="GHEA Grapalat" w:cs="Arial"/>
                <w:lang w:val="hy-AM"/>
              </w:rPr>
              <w:t xml:space="preserve">դարեցմանը և մասնակիցը հրավերով </w:t>
            </w:r>
            <w:r w:rsidR="00F67DD7" w:rsidRPr="00430D06">
              <w:rPr>
                <w:rFonts w:ascii="GHEA Grapalat" w:hAnsi="GHEA Grapalat" w:cs="Arial"/>
                <w:lang w:val="hy-AM"/>
              </w:rPr>
              <w:t xml:space="preserve"> սահմ</w:t>
            </w:r>
            <w:r w:rsidR="00CC3955">
              <w:rPr>
                <w:rFonts w:ascii="GHEA Grapalat" w:hAnsi="GHEA Grapalat" w:cs="Arial"/>
                <w:lang w:val="hy-AM"/>
              </w:rPr>
              <w:t>անված ժամկետում չի վճարել հայտի</w:t>
            </w:r>
            <w:r w:rsidR="00F67DD7" w:rsidRPr="00430D06">
              <w:rPr>
                <w:rFonts w:ascii="GHEA Grapalat" w:hAnsi="GHEA Grapalat" w:cs="Arial"/>
                <w:lang w:val="hy-AM"/>
              </w:rPr>
              <w:t xml:space="preserve"> </w:t>
            </w:r>
            <w:r w:rsidR="00F67DD7">
              <w:rPr>
                <w:rFonts w:ascii="GHEA Grapalat" w:hAnsi="GHEA Grapalat" w:cs="Arial"/>
                <w:lang w:val="hy-AM"/>
              </w:rPr>
              <w:t>ապահովման գումարը</w:t>
            </w:r>
            <w:r w:rsidR="00F67DD7" w:rsidRPr="00F67DD7">
              <w:rPr>
                <w:rFonts w:ascii="GHEA Grapalat" w:hAnsi="GHEA Grapalat" w:cs="Arial"/>
                <w:lang w:val="hy-AM"/>
              </w:rPr>
              <w:t>)</w:t>
            </w:r>
            <w:r w:rsidR="00F67DD7">
              <w:rPr>
                <w:rFonts w:ascii="GHEA Grapalat" w:hAnsi="GHEA Grapalat" w:cs="Arial"/>
                <w:lang w:val="hy-AM"/>
              </w:rPr>
              <w:t>:</w:t>
            </w:r>
          </w:p>
          <w:p w:rsidR="000630CF" w:rsidRDefault="000630CF" w:rsidP="00DB6F0B">
            <w:pPr>
              <w:pStyle w:val="NormalWeb"/>
              <w:shd w:val="clear" w:color="auto" w:fill="FFFFFF"/>
              <w:spacing w:before="0" w:beforeAutospacing="0" w:after="0" w:afterAutospacing="0"/>
              <w:ind w:firstLine="375"/>
              <w:jc w:val="both"/>
              <w:rPr>
                <w:rFonts w:ascii="GHEA Grapalat" w:hAnsi="GHEA Grapalat" w:cs="Arial"/>
                <w:lang w:val="hy-AM"/>
              </w:rPr>
            </w:pPr>
          </w:p>
          <w:p w:rsidR="000630CF" w:rsidRPr="00430D06" w:rsidRDefault="000630CF" w:rsidP="00DB6F0B">
            <w:pPr>
              <w:pStyle w:val="NormalWeb"/>
              <w:shd w:val="clear" w:color="auto" w:fill="FFFFFF"/>
              <w:spacing w:before="0" w:beforeAutospacing="0" w:after="0" w:afterAutospacing="0"/>
              <w:ind w:firstLine="375"/>
              <w:jc w:val="both"/>
              <w:rPr>
                <w:rFonts w:ascii="GHEA Grapalat" w:hAnsi="GHEA Grapalat" w:cs="Arial"/>
                <w:lang w:val="hy-AM"/>
              </w:rPr>
            </w:pPr>
          </w:p>
          <w:p w:rsidR="00430D06" w:rsidRDefault="00430D06" w:rsidP="00E8463F">
            <w:pPr>
              <w:jc w:val="both"/>
              <w:rPr>
                <w:highlight w:val="yellow"/>
                <w:lang w:val="hy-AM"/>
              </w:rPr>
            </w:pPr>
          </w:p>
          <w:p w:rsidR="00430D06" w:rsidRDefault="00430D06" w:rsidP="00E8463F">
            <w:pPr>
              <w:jc w:val="both"/>
              <w:rPr>
                <w:highlight w:val="yellow"/>
                <w:lang w:val="hy-AM"/>
              </w:rPr>
            </w:pPr>
          </w:p>
          <w:p w:rsidR="00BC490A" w:rsidRPr="00D511E6" w:rsidRDefault="00BC490A" w:rsidP="00E8463F">
            <w:pPr>
              <w:jc w:val="both"/>
              <w:rPr>
                <w:highlight w:val="yellow"/>
                <w:lang w:val="hy-AM"/>
              </w:rPr>
            </w:pPr>
          </w:p>
        </w:tc>
        <w:tc>
          <w:tcPr>
            <w:tcW w:w="4946" w:type="dxa"/>
          </w:tcPr>
          <w:p w:rsidR="00430D06" w:rsidRPr="00430D06" w:rsidRDefault="00430D06" w:rsidP="00430D06">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lastRenderedPageBreak/>
              <w:t>Ե</w:t>
            </w:r>
            <w:r w:rsidRPr="00430D06">
              <w:rPr>
                <w:rFonts w:ascii="GHEA Grapalat" w:hAnsi="GHEA Grapalat" w:cs="Arial"/>
                <w:lang w:val="hy-AM"/>
              </w:rPr>
              <w:t>թե գնման ընթացակարգի շրջանակում մասնակցի հայտը մերժվել է վերջինիս հետ փոխկապակցված անձանց գնումների գործընթացին մասնակցելու իրավունք չունեցող մասնակիցների ցուցակում ներառված լինելու հանգամանքով պայմանավորված, նշված հանգամանքը ևս համարվում է գնման գործընթացի շրջանակում ստանձնված պարտավորության խախտում:</w:t>
            </w:r>
          </w:p>
          <w:p w:rsidR="00430D06" w:rsidRPr="00430D06" w:rsidRDefault="00430D06" w:rsidP="00430D06">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w:t>
            </w:r>
            <w:r w:rsidRPr="00430D06">
              <w:rPr>
                <w:rFonts w:ascii="GHEA Grapalat" w:hAnsi="GHEA Grapalat" w:cs="Arial"/>
                <w:lang w:val="hy-AM"/>
              </w:rPr>
              <w:t>յն դեպքերում, երբ գնումների մասին ՀՀ օրենսդրությամբ նախատեսված չէ հայտի ապահովում ներկայացնելու պա</w:t>
            </w:r>
            <w:r w:rsidR="00CC3955">
              <w:rPr>
                <w:rFonts w:ascii="GHEA Grapalat" w:hAnsi="GHEA Grapalat" w:cs="Arial"/>
                <w:lang w:val="hy-AM"/>
              </w:rPr>
              <w:t xml:space="preserve">հանջ և արձանագրվել է  քննարկվող </w:t>
            </w:r>
            <w:r w:rsidRPr="00430D06">
              <w:rPr>
                <w:rFonts w:ascii="GHEA Grapalat" w:hAnsi="GHEA Grapalat" w:cs="Arial"/>
                <w:lang w:val="hy-AM"/>
              </w:rPr>
              <w:t xml:space="preserve">խախտումը, որը հանգեցրել է պատվիրատուի կողմից գնման գործընթացին տվյալ մասնակցի հետագա մասնակցության դադարեցմանը, ապա ձեռնարկվում են միջոցներ մասնակցին </w:t>
            </w:r>
            <w:r w:rsidRPr="00430D06">
              <w:rPr>
                <w:rFonts w:ascii="GHEA Grapalat" w:hAnsi="GHEA Grapalat" w:cs="Arial"/>
                <w:lang w:val="hy-AM"/>
              </w:rPr>
              <w:lastRenderedPageBreak/>
              <w:t>գնումների գործընթացին մասնակցելու իրավունք չունեցող մասնակիցների ցուցակում ներառելու ուղղությամբ:</w:t>
            </w:r>
          </w:p>
          <w:p w:rsidR="00BC490A" w:rsidRPr="00430D06" w:rsidRDefault="00BC490A" w:rsidP="00430D06">
            <w:pPr>
              <w:jc w:val="both"/>
              <w:rPr>
                <w:rFonts w:eastAsia="Times New Roman" w:cs="Arial"/>
                <w:bCs/>
                <w:szCs w:val="24"/>
                <w:lang w:val="hy-AM"/>
              </w:rPr>
            </w:pPr>
          </w:p>
        </w:tc>
      </w:tr>
      <w:tr w:rsidR="00BC490A" w:rsidRPr="000D370B" w:rsidTr="009124CC">
        <w:trPr>
          <w:gridAfter w:val="1"/>
          <w:wAfter w:w="69" w:type="dxa"/>
        </w:trPr>
        <w:tc>
          <w:tcPr>
            <w:tcW w:w="614" w:type="dxa"/>
          </w:tcPr>
          <w:p w:rsidR="00BC490A" w:rsidRPr="00F810A6" w:rsidRDefault="00D511E6" w:rsidP="00BC490A">
            <w:pPr>
              <w:jc w:val="center"/>
              <w:rPr>
                <w:lang w:val="hy-AM"/>
              </w:rPr>
            </w:pPr>
            <w:r>
              <w:rPr>
                <w:lang w:val="hy-AM"/>
              </w:rPr>
              <w:lastRenderedPageBreak/>
              <w:t>3</w:t>
            </w:r>
          </w:p>
        </w:tc>
        <w:tc>
          <w:tcPr>
            <w:tcW w:w="4535" w:type="dxa"/>
            <w:gridSpan w:val="2"/>
          </w:tcPr>
          <w:p w:rsidR="00BC490A" w:rsidRPr="00F810A6" w:rsidRDefault="00BC490A" w:rsidP="00BC490A">
            <w:pPr>
              <w:jc w:val="both"/>
              <w:rPr>
                <w:lang w:val="hy-AM"/>
              </w:rPr>
            </w:pPr>
            <w:r w:rsidRPr="00F810A6">
              <w:rPr>
                <w:lang w:val="hy-AM"/>
              </w:rPr>
              <w:t>Եթե մասնակիցը հայտը ներկայացնելու օրվա դրությամբ ունի ժամկետանց հարկային պարտավորություններ, ապա վերջինիս հայտը ենթակա</w:t>
            </w:r>
            <w:r w:rsidRPr="00F810A6">
              <w:rPr>
                <w:rFonts w:eastAsia="Times New Roman" w:cs="Arial"/>
                <w:bCs/>
                <w:szCs w:val="24"/>
                <w:lang w:val="hy-AM"/>
              </w:rPr>
              <w:t>՞</w:t>
            </w:r>
            <w:r w:rsidRPr="00F810A6">
              <w:rPr>
                <w:lang w:val="hy-AM"/>
              </w:rPr>
              <w:t xml:space="preserve"> է շտկման կամ մերժման, թե</w:t>
            </w:r>
            <w:r w:rsidRPr="00F810A6">
              <w:rPr>
                <w:rFonts w:eastAsia="Times New Roman" w:cs="Arial"/>
                <w:bCs/>
                <w:szCs w:val="24"/>
                <w:lang w:val="hy-AM"/>
              </w:rPr>
              <w:t>՝</w:t>
            </w:r>
            <w:r w:rsidRPr="00F810A6">
              <w:rPr>
                <w:lang w:val="hy-AM"/>
              </w:rPr>
              <w:t xml:space="preserve"> ոչ:</w:t>
            </w:r>
          </w:p>
        </w:tc>
        <w:tc>
          <w:tcPr>
            <w:tcW w:w="4946" w:type="dxa"/>
          </w:tcPr>
          <w:p w:rsidR="00BC490A" w:rsidRPr="00F810A6" w:rsidRDefault="00BC490A" w:rsidP="00BC490A">
            <w:pPr>
              <w:jc w:val="both"/>
              <w:rPr>
                <w:lang w:val="hy-AM"/>
              </w:rPr>
            </w:pPr>
            <w:r w:rsidRPr="00F810A6">
              <w:rPr>
                <w:lang w:val="hy-AM"/>
              </w:rPr>
              <w:t>Ժամկետանց հարկային պարտավորություններ ունենալու հանգամանքը մասնակցության իրավունքի սահմանափակում չի համարվում, հետևաբար նշված դեպքում հայտը չի մերժվում և չկա նաև շ</w:t>
            </w:r>
            <w:r w:rsidR="00001CFB">
              <w:rPr>
                <w:lang w:val="hy-AM"/>
              </w:rPr>
              <w:t>տ</w:t>
            </w:r>
            <w:r w:rsidRPr="00F810A6">
              <w:rPr>
                <w:lang w:val="hy-AM"/>
              </w:rPr>
              <w:t>կելու անհրաժեշտություն:</w:t>
            </w:r>
          </w:p>
        </w:tc>
      </w:tr>
      <w:tr w:rsidR="00BC490A" w:rsidRPr="000D370B" w:rsidTr="009124CC">
        <w:trPr>
          <w:gridAfter w:val="1"/>
          <w:wAfter w:w="69" w:type="dxa"/>
        </w:trPr>
        <w:tc>
          <w:tcPr>
            <w:tcW w:w="614" w:type="dxa"/>
          </w:tcPr>
          <w:p w:rsidR="00BC490A" w:rsidRPr="00F810A6" w:rsidRDefault="00D511E6" w:rsidP="00BC490A">
            <w:pPr>
              <w:jc w:val="center"/>
              <w:rPr>
                <w:lang w:val="hy-AM"/>
              </w:rPr>
            </w:pPr>
            <w:r>
              <w:rPr>
                <w:lang w:val="hy-AM"/>
              </w:rPr>
              <w:t>4</w:t>
            </w:r>
          </w:p>
        </w:tc>
        <w:tc>
          <w:tcPr>
            <w:tcW w:w="4535" w:type="dxa"/>
            <w:gridSpan w:val="2"/>
          </w:tcPr>
          <w:p w:rsidR="00BC490A" w:rsidRPr="00F810A6" w:rsidRDefault="00BC490A" w:rsidP="00BC490A">
            <w:pPr>
              <w:jc w:val="both"/>
              <w:rPr>
                <w:lang w:val="hy-AM"/>
              </w:rPr>
            </w:pPr>
            <w:r w:rsidRPr="00F810A6">
              <w:rPr>
                <w:lang w:val="hy-AM"/>
              </w:rPr>
              <w:t>Մասնակիցների կողմից ներկայացվող ապահովումների չափերը պետք է հաշվարկել գնման գնի, թե</w:t>
            </w:r>
            <w:r w:rsidRPr="00F810A6">
              <w:rPr>
                <w:rFonts w:eastAsia="Times New Roman" w:cs="Arial"/>
                <w:bCs/>
                <w:szCs w:val="24"/>
                <w:lang w:val="hy-AM"/>
              </w:rPr>
              <w:t>՞</w:t>
            </w:r>
            <w:r w:rsidRPr="00F810A6">
              <w:rPr>
                <w:lang w:val="hy-AM"/>
              </w:rPr>
              <w:t xml:space="preserve"> գնային առաջարկի նկատմամբ:</w:t>
            </w:r>
          </w:p>
        </w:tc>
        <w:tc>
          <w:tcPr>
            <w:tcW w:w="4946" w:type="dxa"/>
          </w:tcPr>
          <w:p w:rsidR="00BC490A" w:rsidRPr="00F810A6" w:rsidRDefault="00BC490A" w:rsidP="00BC490A">
            <w:pPr>
              <w:jc w:val="both"/>
              <w:rPr>
                <w:lang w:val="hy-AM"/>
              </w:rPr>
            </w:pPr>
            <w:r w:rsidRPr="00F810A6">
              <w:rPr>
                <w:lang w:val="hy-AM"/>
              </w:rPr>
              <w:t>Քննարկվող ապահովումների չափերը հաշվարկվում են գնման գնի նկատմամբ, բացառությամբ այն դեպքերի երբ գնման գինը պակաս է կնքվելիք պայմանագրի գնից, որի պարագայում հայտի ապահովումը հաշվարկվում է գնային առաջարկի, իսկ պայմանագրի և որակավորման ապահովումները՝ պայմանագրի գնի նկատմամբ:</w:t>
            </w:r>
          </w:p>
        </w:tc>
      </w:tr>
      <w:tr w:rsidR="00BC490A" w:rsidRPr="000D370B" w:rsidTr="009124CC">
        <w:trPr>
          <w:gridAfter w:val="1"/>
          <w:wAfter w:w="69" w:type="dxa"/>
        </w:trPr>
        <w:tc>
          <w:tcPr>
            <w:tcW w:w="614" w:type="dxa"/>
          </w:tcPr>
          <w:p w:rsidR="00BC490A" w:rsidRPr="00F810A6" w:rsidRDefault="00D511E6" w:rsidP="00BC490A">
            <w:pPr>
              <w:jc w:val="center"/>
              <w:rPr>
                <w:lang w:val="hy-AM"/>
              </w:rPr>
            </w:pPr>
            <w:r>
              <w:rPr>
                <w:lang w:val="hy-AM"/>
              </w:rPr>
              <w:t>5</w:t>
            </w:r>
          </w:p>
        </w:tc>
        <w:tc>
          <w:tcPr>
            <w:tcW w:w="4535" w:type="dxa"/>
            <w:gridSpan w:val="2"/>
          </w:tcPr>
          <w:p w:rsidR="00BC490A" w:rsidRPr="00F810A6" w:rsidRDefault="00BC490A" w:rsidP="00BC490A">
            <w:pPr>
              <w:jc w:val="both"/>
              <w:rPr>
                <w:lang w:val="hy-AM"/>
              </w:rPr>
            </w:pPr>
            <w:r w:rsidRPr="00F810A6">
              <w:rPr>
                <w:lang w:val="hy-AM"/>
              </w:rPr>
              <w:t>Եթե տեխնիկական վրիպակի պատճառով ներկայացվել է ակնհայտորեն ցածր գնային առաջարկ, ապա այն ենթակա</w:t>
            </w:r>
            <w:r w:rsidRPr="00F810A6">
              <w:rPr>
                <w:rFonts w:eastAsia="Times New Roman" w:cs="Arial"/>
                <w:bCs/>
                <w:szCs w:val="24"/>
                <w:lang w:val="hy-AM"/>
              </w:rPr>
              <w:t>՞</w:t>
            </w:r>
            <w:r w:rsidRPr="00F810A6">
              <w:rPr>
                <w:lang w:val="hy-AM"/>
              </w:rPr>
              <w:t xml:space="preserve"> է շտկմա, թե՝ ոչ:</w:t>
            </w:r>
          </w:p>
        </w:tc>
        <w:tc>
          <w:tcPr>
            <w:tcW w:w="4946" w:type="dxa"/>
          </w:tcPr>
          <w:p w:rsidR="00BC490A" w:rsidRPr="00F810A6" w:rsidRDefault="00BC490A" w:rsidP="00BC490A">
            <w:pPr>
              <w:jc w:val="both"/>
              <w:rPr>
                <w:lang w:val="hy-AM"/>
              </w:rPr>
            </w:pPr>
            <w:r w:rsidRPr="00F810A6">
              <w:rPr>
                <w:lang w:val="hy-AM"/>
              </w:rPr>
              <w:t>Գնային առաջարկը նշված հիմքով ենթակա չէ շտկման:</w:t>
            </w:r>
          </w:p>
          <w:p w:rsidR="00BC490A" w:rsidRPr="00F810A6" w:rsidRDefault="00BC490A" w:rsidP="00BC490A">
            <w:pPr>
              <w:jc w:val="both"/>
              <w:rPr>
                <w:rFonts w:asciiTheme="minorHAnsi" w:hAnsiTheme="minorHAnsi"/>
                <w:lang w:val="hy-AM"/>
              </w:rPr>
            </w:pPr>
            <w:r w:rsidRPr="00F810A6">
              <w:rPr>
                <w:lang w:val="hy-AM"/>
              </w:rPr>
              <w:t xml:space="preserve"> Միաժամանակ,</w:t>
            </w:r>
            <w:r w:rsidR="00CA4BE2">
              <w:rPr>
                <w:lang w:val="hy-AM"/>
              </w:rPr>
              <w:t xml:space="preserve"> ՀՀ կառավարության 04.05.2017թ. N 526-Ն որոշմամբ հաստատված կարգի </w:t>
            </w:r>
            <w:r w:rsidR="00CA4BE2" w:rsidRPr="008F5FD6">
              <w:rPr>
                <w:lang w:val="hy-AM"/>
              </w:rPr>
              <w:t>(</w:t>
            </w:r>
            <w:r w:rsidR="00CA4BE2">
              <w:rPr>
                <w:lang w:val="hy-AM"/>
              </w:rPr>
              <w:t>այսուհետ՝ կարգ</w:t>
            </w:r>
            <w:r w:rsidR="00CA4BE2" w:rsidRPr="008F5FD6">
              <w:rPr>
                <w:lang w:val="hy-AM"/>
              </w:rPr>
              <w:t>)</w:t>
            </w:r>
            <w:r w:rsidRPr="00F810A6">
              <w:rPr>
                <w:lang w:val="hy-AM"/>
              </w:rPr>
              <w:t xml:space="preserve">  32-րդ կետի 2-րդ ենթակետով սահմանված են գնային առաջարկներում հանդիպող հնարավոր այն վրիպակները, որոնց </w:t>
            </w:r>
            <w:r w:rsidRPr="00F810A6">
              <w:rPr>
                <w:lang w:val="hy-AM"/>
              </w:rPr>
              <w:lastRenderedPageBreak/>
              <w:t>պարագայում մասնակցի հայտը ենթակա չէ մերժման</w:t>
            </w:r>
            <w:r w:rsidR="00D511E6">
              <w:rPr>
                <w:lang w:val="hy-AM"/>
              </w:rPr>
              <w:t>:</w:t>
            </w:r>
          </w:p>
        </w:tc>
      </w:tr>
      <w:tr w:rsidR="00BC490A" w:rsidRPr="000D370B" w:rsidTr="009124CC">
        <w:trPr>
          <w:gridAfter w:val="1"/>
          <w:wAfter w:w="69" w:type="dxa"/>
        </w:trPr>
        <w:tc>
          <w:tcPr>
            <w:tcW w:w="614" w:type="dxa"/>
          </w:tcPr>
          <w:p w:rsidR="00BC490A" w:rsidRPr="00F810A6" w:rsidRDefault="00AC7BA7" w:rsidP="00BC490A">
            <w:pPr>
              <w:jc w:val="center"/>
              <w:rPr>
                <w:lang w:val="hy-AM"/>
              </w:rPr>
            </w:pPr>
            <w:r>
              <w:rPr>
                <w:lang w:val="hy-AM"/>
              </w:rPr>
              <w:lastRenderedPageBreak/>
              <w:t>6</w:t>
            </w:r>
          </w:p>
        </w:tc>
        <w:tc>
          <w:tcPr>
            <w:tcW w:w="4535" w:type="dxa"/>
            <w:gridSpan w:val="2"/>
          </w:tcPr>
          <w:p w:rsidR="00BC490A" w:rsidRPr="00F810A6" w:rsidRDefault="00BC490A" w:rsidP="00BC490A">
            <w:pPr>
              <w:jc w:val="both"/>
              <w:rPr>
                <w:lang w:val="hy-AM"/>
              </w:rPr>
            </w:pPr>
            <w:r w:rsidRPr="00F810A6">
              <w:rPr>
                <w:lang w:val="hy-AM"/>
              </w:rPr>
              <w:t>Եթե գնման գործընթացը կազմակերպվում է օրենքի 15-րդ հոդվածի 6-րդ մասի հիմքով, ապա գնային առաջարկների նվազեցման նպատակով մասնակիցների հետ  բանակցություններ վարվու</w:t>
            </w:r>
            <w:r w:rsidRPr="00F810A6">
              <w:rPr>
                <w:rFonts w:eastAsia="Times New Roman" w:cs="Arial"/>
                <w:bCs/>
                <w:szCs w:val="24"/>
                <w:lang w:val="hy-AM"/>
              </w:rPr>
              <w:t>՞</w:t>
            </w:r>
            <w:r w:rsidRPr="00F810A6">
              <w:rPr>
                <w:lang w:val="hy-AM"/>
              </w:rPr>
              <w:t>մ են թե՝ ոչ:</w:t>
            </w:r>
          </w:p>
        </w:tc>
        <w:tc>
          <w:tcPr>
            <w:tcW w:w="4946" w:type="dxa"/>
          </w:tcPr>
          <w:p w:rsidR="00BC490A" w:rsidRPr="00F810A6" w:rsidRDefault="00BC490A" w:rsidP="00BC490A">
            <w:pPr>
              <w:jc w:val="both"/>
              <w:rPr>
                <w:lang w:val="hy-AM"/>
              </w:rPr>
            </w:pPr>
            <w:r w:rsidRPr="00F810A6">
              <w:rPr>
                <w:lang w:val="hy-AM"/>
              </w:rPr>
              <w:t>Գնային առաջարկների նվազեցման նպատակով բանակցություններ վարվում են միայն նվազագույն հավասար գնային առաջարկներ ներկայացված լինելու դեպքում՝ այդ առաջարկները ներկայացրած մասնակիցների հետ:</w:t>
            </w:r>
          </w:p>
        </w:tc>
      </w:tr>
      <w:tr w:rsidR="00BC490A" w:rsidRPr="000D370B" w:rsidTr="009124CC">
        <w:trPr>
          <w:gridAfter w:val="1"/>
          <w:wAfter w:w="69" w:type="dxa"/>
        </w:trPr>
        <w:tc>
          <w:tcPr>
            <w:tcW w:w="614" w:type="dxa"/>
          </w:tcPr>
          <w:p w:rsidR="00BC490A" w:rsidRPr="00F810A6" w:rsidRDefault="00AC7BA7" w:rsidP="00BC490A">
            <w:pPr>
              <w:jc w:val="center"/>
              <w:rPr>
                <w:lang w:val="hy-AM"/>
              </w:rPr>
            </w:pPr>
            <w:r>
              <w:rPr>
                <w:lang w:val="hy-AM"/>
              </w:rPr>
              <w:t>7</w:t>
            </w:r>
          </w:p>
        </w:tc>
        <w:tc>
          <w:tcPr>
            <w:tcW w:w="4535" w:type="dxa"/>
            <w:gridSpan w:val="2"/>
          </w:tcPr>
          <w:p w:rsidR="00BC490A" w:rsidRPr="00F810A6" w:rsidRDefault="00BC490A" w:rsidP="00BC490A">
            <w:pPr>
              <w:jc w:val="both"/>
              <w:rPr>
                <w:lang w:val="hy-AM"/>
              </w:rPr>
            </w:pPr>
            <w:r w:rsidRPr="00F810A6">
              <w:rPr>
                <w:lang w:val="hy-AM"/>
              </w:rPr>
              <w:t>Առաջին տեղը զբաղեցրած մասնակցի կողմից շտկված հայտին ծանոթանալու իրավունք ունե</w:t>
            </w:r>
            <w:r w:rsidRPr="00F810A6">
              <w:rPr>
                <w:rFonts w:eastAsia="Times New Roman" w:cs="Arial"/>
                <w:bCs/>
                <w:szCs w:val="24"/>
                <w:lang w:val="hy-AM"/>
              </w:rPr>
              <w:t>՞</w:t>
            </w:r>
            <w:r w:rsidRPr="00F810A6">
              <w:rPr>
                <w:lang w:val="hy-AM"/>
              </w:rPr>
              <w:t>ն հաջորդաբար տեղեր զբաղեցրած մասնակիցները:</w:t>
            </w:r>
          </w:p>
        </w:tc>
        <w:tc>
          <w:tcPr>
            <w:tcW w:w="4946" w:type="dxa"/>
          </w:tcPr>
          <w:p w:rsidR="00BC490A" w:rsidRPr="00F810A6" w:rsidRDefault="00BC490A" w:rsidP="00BC490A">
            <w:pPr>
              <w:jc w:val="both"/>
              <w:rPr>
                <w:rFonts w:asciiTheme="minorHAnsi" w:hAnsiTheme="minorHAnsi"/>
                <w:lang w:val="hy-AM"/>
              </w:rPr>
            </w:pPr>
            <w:r w:rsidRPr="00F810A6">
              <w:rPr>
                <w:lang w:val="hy-AM"/>
              </w:rPr>
              <w:t>Պահանջի դեպքում որևէ մասնակցի հայտի պատճենները հանձնաժողովի քարտուղարն անհապաղ տրամադրում է նման պահանջ ներկայացրած այլ մասնակցին: Պահանջի կատարման անհնարինության դեպքում պահանջը ներկայացրած անձին անհապաղ տրամադրվում են հայտում ներառված փաստաթղթերը, որոնց վերջինս ծանոթանում է տեղում, իրավունք ունի լուսանկարելու դրանք և վերադարձնում է քարտուղարին նիստի ընթացքում՝ առանց խոչընդոտելու հանձնաժողովի բնականոն գործունեությունը</w:t>
            </w:r>
            <w:r w:rsidRPr="00F810A6">
              <w:rPr>
                <w:rFonts w:cs="Times New Roman"/>
                <w:szCs w:val="24"/>
                <w:lang w:val="hy-AM"/>
              </w:rPr>
              <w:t>:</w:t>
            </w:r>
          </w:p>
        </w:tc>
      </w:tr>
      <w:tr w:rsidR="00BC490A" w:rsidRPr="000D370B" w:rsidTr="009124CC">
        <w:trPr>
          <w:gridAfter w:val="1"/>
          <w:wAfter w:w="69" w:type="dxa"/>
        </w:trPr>
        <w:tc>
          <w:tcPr>
            <w:tcW w:w="614" w:type="dxa"/>
          </w:tcPr>
          <w:p w:rsidR="00BC490A" w:rsidRPr="00F810A6" w:rsidRDefault="00AC7BA7" w:rsidP="00BC490A">
            <w:pPr>
              <w:jc w:val="center"/>
              <w:rPr>
                <w:lang w:val="hy-AM"/>
              </w:rPr>
            </w:pPr>
            <w:r>
              <w:rPr>
                <w:lang w:val="hy-AM"/>
              </w:rPr>
              <w:t>8</w:t>
            </w:r>
          </w:p>
        </w:tc>
        <w:tc>
          <w:tcPr>
            <w:tcW w:w="4535" w:type="dxa"/>
            <w:gridSpan w:val="2"/>
          </w:tcPr>
          <w:p w:rsidR="00BC490A" w:rsidRPr="00F810A6" w:rsidRDefault="00BC490A" w:rsidP="00BC490A">
            <w:pPr>
              <w:jc w:val="both"/>
              <w:rPr>
                <w:lang w:val="hy-AM"/>
              </w:rPr>
            </w:pPr>
            <w:r w:rsidRPr="00F810A6">
              <w:rPr>
                <w:lang w:val="hy-AM"/>
              </w:rPr>
              <w:t>Ու</w:t>
            </w:r>
            <w:r w:rsidRPr="00F810A6">
              <w:rPr>
                <w:rFonts w:eastAsia="Times New Roman" w:cs="Arial"/>
                <w:bCs/>
                <w:szCs w:val="24"/>
                <w:lang w:val="hy-AM"/>
              </w:rPr>
              <w:t>՞</w:t>
            </w:r>
            <w:r w:rsidRPr="00F810A6">
              <w:rPr>
                <w:lang w:val="hy-AM"/>
              </w:rPr>
              <w:t>մ կողմից պետք է կայացվի մասնակցին գնումների գործընթացներին մասնակցելու իրավունք չունեցող մասնակիցների ցուցակում ներառելու որոշումը:</w:t>
            </w:r>
          </w:p>
        </w:tc>
        <w:tc>
          <w:tcPr>
            <w:tcW w:w="4946" w:type="dxa"/>
          </w:tcPr>
          <w:p w:rsidR="00BC490A" w:rsidRPr="00F810A6" w:rsidRDefault="00BC490A" w:rsidP="00BC490A">
            <w:pPr>
              <w:jc w:val="both"/>
              <w:rPr>
                <w:lang w:val="hy-AM"/>
              </w:rPr>
            </w:pPr>
            <w:r w:rsidRPr="00F810A6">
              <w:rPr>
                <w:lang w:val="hy-AM"/>
              </w:rPr>
              <w:t>Նշված ցուցակում մասնակցելու ներառելու որոշումը կայացվում է պատվիրատուի ղեկավարի կողմից:</w:t>
            </w:r>
          </w:p>
        </w:tc>
      </w:tr>
      <w:tr w:rsidR="00BC490A" w:rsidRPr="000D370B" w:rsidTr="009124CC">
        <w:trPr>
          <w:gridAfter w:val="1"/>
          <w:wAfter w:w="69" w:type="dxa"/>
        </w:trPr>
        <w:tc>
          <w:tcPr>
            <w:tcW w:w="614" w:type="dxa"/>
          </w:tcPr>
          <w:p w:rsidR="00BC490A" w:rsidRPr="00F810A6" w:rsidRDefault="00AC7BA7" w:rsidP="00BC490A">
            <w:pPr>
              <w:jc w:val="center"/>
              <w:rPr>
                <w:lang w:val="hy-AM"/>
              </w:rPr>
            </w:pPr>
            <w:r>
              <w:rPr>
                <w:lang w:val="hy-AM"/>
              </w:rPr>
              <w:t>9</w:t>
            </w:r>
          </w:p>
        </w:tc>
        <w:tc>
          <w:tcPr>
            <w:tcW w:w="4535" w:type="dxa"/>
            <w:gridSpan w:val="2"/>
          </w:tcPr>
          <w:p w:rsidR="00BC490A" w:rsidRPr="00F810A6" w:rsidRDefault="00BC490A" w:rsidP="00BC490A">
            <w:pPr>
              <w:jc w:val="both"/>
              <w:rPr>
                <w:lang w:val="hy-AM"/>
              </w:rPr>
            </w:pPr>
            <w:r w:rsidRPr="00F810A6">
              <w:rPr>
                <w:lang w:val="hy-AM"/>
              </w:rPr>
              <w:t>Պատվիրատուն ի</w:t>
            </w:r>
            <w:r w:rsidRPr="00F810A6">
              <w:rPr>
                <w:rFonts w:eastAsia="Times New Roman" w:cs="Arial"/>
                <w:bCs/>
                <w:szCs w:val="24"/>
                <w:lang w:val="hy-AM"/>
              </w:rPr>
              <w:t>՞</w:t>
            </w:r>
            <w:r w:rsidRPr="00F810A6">
              <w:rPr>
                <w:lang w:val="hy-AM"/>
              </w:rPr>
              <w:t>նչ ժամկետներում է պարտավոր ստորագրել հանձնման-ընդունման արձանագրությունը:</w:t>
            </w:r>
          </w:p>
        </w:tc>
        <w:tc>
          <w:tcPr>
            <w:tcW w:w="4946" w:type="dxa"/>
          </w:tcPr>
          <w:p w:rsidR="00BC490A" w:rsidRPr="00F810A6" w:rsidRDefault="00BC490A" w:rsidP="00BC490A">
            <w:pPr>
              <w:jc w:val="both"/>
              <w:rPr>
                <w:lang w:val="hy-AM"/>
              </w:rPr>
            </w:pPr>
            <w:r w:rsidRPr="00F810A6">
              <w:rPr>
                <w:lang w:val="hy-AM"/>
              </w:rPr>
              <w:t xml:space="preserve">Եթե պատվիրատուն պայմանագրով սահմանված ժամկետում չի ընդունում պայմանագրի արդյունքը կամ չի մերժում, ապա այն համարվում է ընդունված, և պայմանագրով սահմանված վերջնաժամկետին հաջորդող աշխատանքային օրը պատվիրատուն պայմանագրի կողմին է տրամադրում իր կողմից հաստատված հանձնման-ընդունման արձանագրությունը: Ընդ որում, պայմանագրի արդյունքը պատվիրատուին հանձնելու փաստն </w:t>
            </w:r>
            <w:r w:rsidRPr="00F810A6">
              <w:rPr>
                <w:lang w:val="hy-AM"/>
              </w:rPr>
              <w:lastRenderedPageBreak/>
              <w:t>ամրագրվում է երկկողմ հաստատված փաստաթղթով՝ նշելով փաստաթղթի կազմման ամսաթիվը:</w:t>
            </w:r>
          </w:p>
        </w:tc>
      </w:tr>
      <w:tr w:rsidR="00BC490A" w:rsidRPr="000D370B" w:rsidTr="009124CC">
        <w:trPr>
          <w:gridAfter w:val="1"/>
          <w:wAfter w:w="69" w:type="dxa"/>
        </w:trPr>
        <w:tc>
          <w:tcPr>
            <w:tcW w:w="614" w:type="dxa"/>
          </w:tcPr>
          <w:p w:rsidR="00BC490A" w:rsidRPr="00F810A6" w:rsidRDefault="00AC7BA7" w:rsidP="00BC490A">
            <w:pPr>
              <w:jc w:val="center"/>
              <w:rPr>
                <w:lang w:val="hy-AM"/>
              </w:rPr>
            </w:pPr>
            <w:r>
              <w:rPr>
                <w:lang w:val="hy-AM"/>
              </w:rPr>
              <w:lastRenderedPageBreak/>
              <w:t>10</w:t>
            </w:r>
          </w:p>
        </w:tc>
        <w:tc>
          <w:tcPr>
            <w:tcW w:w="4535" w:type="dxa"/>
            <w:gridSpan w:val="2"/>
          </w:tcPr>
          <w:p w:rsidR="00BC490A" w:rsidRPr="00F810A6" w:rsidRDefault="00BC490A" w:rsidP="00BC490A">
            <w:pPr>
              <w:jc w:val="both"/>
              <w:rPr>
                <w:lang w:val="hy-AM"/>
              </w:rPr>
            </w:pPr>
            <w:r w:rsidRPr="00F810A6">
              <w:rPr>
                <w:lang w:val="hy-AM"/>
              </w:rPr>
              <w:t>ՊՈԱԿ-ների հետ պայմանագրեր կնքած մասնակիցներին ի</w:t>
            </w:r>
            <w:r w:rsidRPr="00F810A6">
              <w:rPr>
                <w:rFonts w:eastAsia="Times New Roman" w:cs="Arial"/>
                <w:bCs/>
                <w:szCs w:val="24"/>
                <w:lang w:val="hy-AM"/>
              </w:rPr>
              <w:t>՞</w:t>
            </w:r>
            <w:r w:rsidRPr="00F810A6">
              <w:rPr>
                <w:lang w:val="hy-AM"/>
              </w:rPr>
              <w:t>նչ ժամկետներում պետք է կատարվեն վճարումները:</w:t>
            </w:r>
          </w:p>
        </w:tc>
        <w:tc>
          <w:tcPr>
            <w:tcW w:w="4946" w:type="dxa"/>
          </w:tcPr>
          <w:p w:rsidR="00BC490A" w:rsidRPr="00F810A6" w:rsidRDefault="00BC490A" w:rsidP="00BC490A">
            <w:pPr>
              <w:jc w:val="both"/>
              <w:rPr>
                <w:lang w:val="hy-AM"/>
              </w:rPr>
            </w:pPr>
            <w:r w:rsidRPr="00F810A6">
              <w:rPr>
                <w:lang w:val="hy-AM"/>
              </w:rPr>
              <w:t>Պետության կամ համայնքների, ինչպես նաև իրավաբանական անձի կարգավիճակ ունեցող այն պատվիրատուների, որոնց հաշիվները գանձապետարանում են, կարիքների համար կատարվող գնման դիմաց վճարում կատարելու նպատակով արձանագրությունն ստորագրվելու օրվանից հետո երեք աշխատանքային օրվա ընթացքում պատվիրատուն վճարման հանձնարարագիրը և արձանագրության պատճենը մուտքագրում է լիազորված մարմնի գանձապետական համակարգ:</w:t>
            </w:r>
          </w:p>
          <w:p w:rsidR="00BC490A" w:rsidRPr="00F810A6" w:rsidRDefault="00BC490A" w:rsidP="00BC490A">
            <w:pPr>
              <w:jc w:val="both"/>
              <w:rPr>
                <w:rFonts w:asciiTheme="minorHAnsi" w:hAnsiTheme="minorHAnsi"/>
                <w:lang w:val="hy-AM"/>
              </w:rPr>
            </w:pPr>
            <w:r w:rsidRPr="00F810A6">
              <w:rPr>
                <w:lang w:val="hy-AM"/>
              </w:rPr>
              <w:t>Սահմանված կարգով ներկայացված փաստաթղթերի հիման վրա լիազորված մարմինը տվյալ վճարումը կատարում է արձանագրությունը գանձապետական համակարգ մուտքագրված լինելու դեպքում՝ պայմանագրի վճարման ժամանակացույցով սահմանված ժամկետներում, հինգ աշխատանքային օրվա ընթացքում:</w:t>
            </w:r>
          </w:p>
        </w:tc>
      </w:tr>
      <w:tr w:rsidR="00BC490A" w:rsidRPr="000D370B" w:rsidTr="009124CC">
        <w:trPr>
          <w:gridAfter w:val="1"/>
          <w:wAfter w:w="69" w:type="dxa"/>
        </w:trPr>
        <w:tc>
          <w:tcPr>
            <w:tcW w:w="614" w:type="dxa"/>
          </w:tcPr>
          <w:p w:rsidR="00BC490A" w:rsidRPr="00F810A6" w:rsidRDefault="000F7FB0" w:rsidP="00BC490A">
            <w:pPr>
              <w:jc w:val="center"/>
              <w:rPr>
                <w:lang w:val="hy-AM"/>
              </w:rPr>
            </w:pPr>
            <w:r>
              <w:rPr>
                <w:lang w:val="hy-AM"/>
              </w:rPr>
              <w:t>11</w:t>
            </w:r>
          </w:p>
        </w:tc>
        <w:tc>
          <w:tcPr>
            <w:tcW w:w="4535" w:type="dxa"/>
            <w:gridSpan w:val="2"/>
          </w:tcPr>
          <w:p w:rsidR="00BC490A" w:rsidRPr="00F810A6" w:rsidRDefault="00BC490A" w:rsidP="00BC490A">
            <w:pPr>
              <w:jc w:val="both"/>
              <w:rPr>
                <w:lang w:val="hy-AM"/>
              </w:rPr>
            </w:pPr>
            <w:r w:rsidRPr="00F810A6">
              <w:rPr>
                <w:lang w:val="hy-AM"/>
              </w:rPr>
              <w:t>Պատվիրատուն կարո</w:t>
            </w:r>
            <w:r w:rsidRPr="00F810A6">
              <w:rPr>
                <w:rFonts w:eastAsia="Times New Roman" w:cs="Arial"/>
                <w:bCs/>
                <w:szCs w:val="24"/>
                <w:lang w:val="hy-AM"/>
              </w:rPr>
              <w:t>՞</w:t>
            </w:r>
            <w:r w:rsidRPr="00F810A6">
              <w:rPr>
                <w:lang w:val="hy-AM"/>
              </w:rPr>
              <w:t>ղ է համաձայնագիր կնքելու առաջարկ չներկայացնել մատակարարին, եթե օրենքի 15-րդ հոդվածի 6-րդ մասի հիմքով կնքված պայմանագրի կատարման համար հատկացվել են ֆինանսական միջոցներ:</w:t>
            </w:r>
          </w:p>
        </w:tc>
        <w:tc>
          <w:tcPr>
            <w:tcW w:w="4946" w:type="dxa"/>
          </w:tcPr>
          <w:p w:rsidR="00BC490A" w:rsidRPr="00906A11" w:rsidRDefault="00BC490A" w:rsidP="00BC490A">
            <w:pPr>
              <w:jc w:val="both"/>
              <w:rPr>
                <w:lang w:val="hy-AM"/>
              </w:rPr>
            </w:pPr>
            <w:r w:rsidRPr="00F810A6">
              <w:rPr>
                <w:lang w:val="hy-AM"/>
              </w:rPr>
              <w:t xml:space="preserve">Համապատասխան ֆինանսական միջոցներ նախատեսվելու օրվան հաջորդող երկու աշխատանքային օրվա ընթացքում պատվիրատուն սահմանված կարգով փոփոխություն է կատարում գնումների պլանում, իսկ պայմանագրով նախատեսված ապրանքների մատակարարման, աշխատանքների կատարման կամ ծառայությունների մատուցման նպատակով համաձայնագիր կնքելու ծանուցումը և կնքվելիք համաձայնագրի նախագիծը պայմանագիրը կնքած անձին է ուղարկում գնումների պլանում փոփոխությունը </w:t>
            </w:r>
            <w:r w:rsidRPr="00F810A6">
              <w:rPr>
                <w:lang w:val="hy-AM"/>
              </w:rPr>
              <w:lastRenderedPageBreak/>
              <w:t>կատարվելու օրվանից տասնհինգ աշխատանքային օրվա ընթացքում</w:t>
            </w:r>
            <w:r w:rsidR="000F7FB0">
              <w:rPr>
                <w:lang w:val="hy-AM"/>
              </w:rPr>
              <w:t>:</w:t>
            </w:r>
          </w:p>
        </w:tc>
      </w:tr>
      <w:tr w:rsidR="00C32840" w:rsidRPr="000D370B" w:rsidTr="009124CC">
        <w:trPr>
          <w:gridAfter w:val="1"/>
          <w:wAfter w:w="69" w:type="dxa"/>
        </w:trPr>
        <w:tc>
          <w:tcPr>
            <w:tcW w:w="614" w:type="dxa"/>
          </w:tcPr>
          <w:p w:rsidR="00C32840" w:rsidRDefault="00C32840" w:rsidP="00BC490A">
            <w:pPr>
              <w:jc w:val="center"/>
              <w:rPr>
                <w:lang w:val="hy-AM"/>
              </w:rPr>
            </w:pPr>
            <w:r>
              <w:rPr>
                <w:lang w:val="hy-AM"/>
              </w:rPr>
              <w:lastRenderedPageBreak/>
              <w:t>12</w:t>
            </w:r>
          </w:p>
        </w:tc>
        <w:tc>
          <w:tcPr>
            <w:tcW w:w="4535" w:type="dxa"/>
            <w:gridSpan w:val="2"/>
          </w:tcPr>
          <w:p w:rsidR="00C32840" w:rsidRPr="00F810A6" w:rsidRDefault="00C32840" w:rsidP="00BC490A">
            <w:pPr>
              <w:jc w:val="both"/>
              <w:rPr>
                <w:lang w:val="hy-AM"/>
              </w:rPr>
            </w:pPr>
            <w:r>
              <w:rPr>
                <w:rFonts w:cs="Times New Roman"/>
                <w:szCs w:val="24"/>
                <w:lang w:val="hy-AM"/>
              </w:rPr>
              <w:t>Եթե մասնակիցը հայտով ներկայացրել է հրավերի պահանջներին չհամապատասխանող ապրանքի տեխնիկական բնութագիր, արդյո</w:t>
            </w:r>
            <w:r w:rsidRPr="00B64469">
              <w:rPr>
                <w:rFonts w:ascii="Sylfaen" w:hAnsi="Sylfaen"/>
                <w:lang w:val="hy-AM"/>
              </w:rPr>
              <w:t>՞</w:t>
            </w:r>
            <w:r>
              <w:rPr>
                <w:rFonts w:cs="Times New Roman"/>
                <w:szCs w:val="24"/>
                <w:lang w:val="hy-AM"/>
              </w:rPr>
              <w:t xml:space="preserve">ք գնահատող հանձնաժողովի գնահատմամբ հայտը մերժելուց հետո պետք է պատվիրատուն նախաձեռնի մասնակցին գնումների գործընթացին մասնակցելու իրավունք չունեցող մասնակիցների ցուցակում </w:t>
            </w:r>
            <w:r w:rsidRPr="000C65C8">
              <w:rPr>
                <w:lang w:val="hy-AM"/>
              </w:rPr>
              <w:t xml:space="preserve">ներառելու գործնթաց համաձայն </w:t>
            </w:r>
            <w:r>
              <w:rPr>
                <w:lang w:val="hy-AM"/>
              </w:rPr>
              <w:t>օ</w:t>
            </w:r>
            <w:r w:rsidRPr="000C65C8">
              <w:rPr>
                <w:lang w:val="hy-AM"/>
              </w:rPr>
              <w:t>րենքի 6-րդ հոդվածի</w:t>
            </w:r>
            <w:r>
              <w:rPr>
                <w:lang w:val="hy-AM"/>
              </w:rPr>
              <w:t>:</w:t>
            </w:r>
          </w:p>
        </w:tc>
        <w:tc>
          <w:tcPr>
            <w:tcW w:w="4946" w:type="dxa"/>
          </w:tcPr>
          <w:p w:rsidR="00C32840" w:rsidRPr="00F810A6" w:rsidRDefault="00C32840" w:rsidP="00BC490A">
            <w:pPr>
              <w:jc w:val="both"/>
              <w:rPr>
                <w:lang w:val="hy-AM"/>
              </w:rPr>
            </w:pPr>
            <w:r>
              <w:rPr>
                <w:rFonts w:cs="Times New Roman"/>
                <w:szCs w:val="24"/>
                <w:lang w:val="hy-AM"/>
              </w:rPr>
              <w:t xml:space="preserve">Նշված դեպքում մասնակցին սահմանված կարգով տրվում է հայտը շտկելու հնարավորություն և արձանագրված անհամապատասխանությունները վերջինիս կողմից չշտկելու  և/կամ շտկման արդյունքում ևս անհամապատասխանություն արձանագրվելու պարագայում մասնակցի հայտը մերժվում է, և այդ հանգամանքը կարգի 32-րդ կետի 19-րդ ենթակետի իմաստով որակվում է, որպես </w:t>
            </w:r>
            <w:r w:rsidRPr="007C0CDE">
              <w:rPr>
                <w:rFonts w:cs="Times New Roman"/>
                <w:szCs w:val="24"/>
                <w:lang w:val="hy-AM"/>
              </w:rPr>
              <w:t xml:space="preserve">գնման գործընթացի շրջանակում ստանձնված պարտավորության խախտում, ինչի հետևանքով օրենքի 6-րդ հոդվածի 1-ին մասի 6-րդ կետի «ա» ենթակետով սահմանված հիմքով (այն է՝ խախտել է գնման գործընթացի շրջանակում ստանձնած պարտավորությունը, որը հանգեցրել է գնման գործընթացին տվյալ մասնակցի հետագա մասնակցության դադարեցմանը և մասնակիցը հրավերով սահմանված ժամկետում չի վճարել հայտի ապահովման գումարը,)  </w:t>
            </w:r>
            <w:r>
              <w:rPr>
                <w:rFonts w:cs="Times New Roman"/>
                <w:szCs w:val="24"/>
                <w:lang w:val="hy-AM"/>
              </w:rPr>
              <w:t>պատվիրատուի ղեկավարը</w:t>
            </w:r>
            <w:r w:rsidRPr="007C0CDE">
              <w:rPr>
                <w:rFonts w:cs="Times New Roman"/>
                <w:szCs w:val="24"/>
                <w:lang w:val="hy-AM"/>
              </w:rPr>
              <w:t xml:space="preserve"> կայացնում է այդ մասնակցին նշված ցուցակում ներառելու որոշում:</w:t>
            </w:r>
          </w:p>
        </w:tc>
      </w:tr>
      <w:tr w:rsidR="00247FDA" w:rsidRPr="000D370B" w:rsidTr="009124CC">
        <w:trPr>
          <w:gridAfter w:val="1"/>
          <w:wAfter w:w="69" w:type="dxa"/>
        </w:trPr>
        <w:tc>
          <w:tcPr>
            <w:tcW w:w="614" w:type="dxa"/>
          </w:tcPr>
          <w:p w:rsidR="00247FDA" w:rsidRDefault="00247FDA" w:rsidP="00BC490A">
            <w:pPr>
              <w:jc w:val="center"/>
              <w:rPr>
                <w:lang w:val="hy-AM"/>
              </w:rPr>
            </w:pPr>
            <w:r>
              <w:rPr>
                <w:lang w:val="hy-AM"/>
              </w:rPr>
              <w:t>13</w:t>
            </w:r>
          </w:p>
        </w:tc>
        <w:tc>
          <w:tcPr>
            <w:tcW w:w="4535" w:type="dxa"/>
            <w:gridSpan w:val="2"/>
          </w:tcPr>
          <w:p w:rsidR="00247FDA" w:rsidRDefault="00247FDA" w:rsidP="00BC490A">
            <w:pPr>
              <w:jc w:val="both"/>
              <w:rPr>
                <w:rFonts w:cs="Times New Roman"/>
                <w:szCs w:val="24"/>
                <w:lang w:val="hy-AM"/>
              </w:rPr>
            </w:pPr>
            <w:r>
              <w:rPr>
                <w:lang w:val="hy-AM"/>
              </w:rPr>
              <w:t>Եթե օ</w:t>
            </w:r>
            <w:r w:rsidRPr="008C451D">
              <w:rPr>
                <w:lang w:val="hy-AM"/>
              </w:rPr>
              <w:t>րենքով նախատեսված կարգով օրենքի պահանջների կատարման նկատմամբ հսկողության կամ</w:t>
            </w:r>
            <w:r>
              <w:rPr>
                <w:lang w:val="hy-AM"/>
              </w:rPr>
              <w:t xml:space="preserve"> </w:t>
            </w:r>
            <w:r w:rsidRPr="008C451D">
              <w:rPr>
                <w:lang w:val="hy-AM"/>
              </w:rPr>
              <w:t>վերահսկողության</w:t>
            </w:r>
            <w:r>
              <w:rPr>
                <w:lang w:val="hy-AM"/>
              </w:rPr>
              <w:t xml:space="preserve"> իրականացման ընթացքում</w:t>
            </w:r>
            <w:r w:rsidRPr="008C451D">
              <w:rPr>
                <w:lang w:val="hy-AM"/>
              </w:rPr>
              <w:t xml:space="preserve"> </w:t>
            </w:r>
            <w:r>
              <w:rPr>
                <w:lang w:val="hy-AM"/>
              </w:rPr>
              <w:t xml:space="preserve">բացահայտվել է, որ </w:t>
            </w:r>
            <w:r>
              <w:rPr>
                <w:rFonts w:cs="Sylfaen"/>
                <w:bCs/>
                <w:iCs/>
                <w:szCs w:val="24"/>
                <w:lang w:val="hy-AM"/>
              </w:rPr>
              <w:t xml:space="preserve">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w:t>
            </w:r>
            <w:r>
              <w:rPr>
                <w:rFonts w:cs="Sylfaen"/>
                <w:bCs/>
                <w:iCs/>
                <w:szCs w:val="24"/>
                <w:lang w:val="hy-AM"/>
              </w:rPr>
              <w:lastRenderedPageBreak/>
              <w:t>վերջիններիս հետ կնքվել են պայմանագրեր, արդյոք նշված պայմանագրերը պետք է լուծվեն և արդյոք նշված պայմանագրերի շրջանակում կարող են իրականցվել վճարումներ:</w:t>
            </w:r>
          </w:p>
        </w:tc>
        <w:tc>
          <w:tcPr>
            <w:tcW w:w="4946" w:type="dxa"/>
          </w:tcPr>
          <w:p w:rsidR="00247FDA" w:rsidRDefault="00247FDA" w:rsidP="00BC490A">
            <w:pPr>
              <w:jc w:val="both"/>
              <w:rPr>
                <w:rFonts w:cs="Times New Roman"/>
                <w:szCs w:val="24"/>
                <w:lang w:val="hy-AM"/>
              </w:rPr>
            </w:pPr>
            <w:r>
              <w:rPr>
                <w:rFonts w:cs="Sylfaen"/>
                <w:bCs/>
                <w:iCs/>
                <w:szCs w:val="24"/>
                <w:lang w:val="hy-AM"/>
              </w:rPr>
              <w:lastRenderedPageBreak/>
              <w:t xml:space="preserve">Եթե 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ապա այդ պայմանագրերը միակողմանի լուծվում են և ձեռնարկվում են միջոցներ մասնակցին գնումների գործընթացին մասնակցելու իրավունք չունեցող մասնակիցների ցուցակում </w:t>
            </w:r>
            <w:r>
              <w:rPr>
                <w:rFonts w:cs="Sylfaen"/>
                <w:bCs/>
                <w:iCs/>
                <w:szCs w:val="24"/>
                <w:lang w:val="hy-AM"/>
              </w:rPr>
              <w:lastRenderedPageBreak/>
              <w:t>ներառելու ուղղությամբ, իսկ պատվիրատուն չի կրում պայմանագրի միակողմանի լուծման հետևանքով պայմանագրի կողմի համար առաջացող վնասների կամ բաց թողնված օգուտի ռիսկը:</w:t>
            </w:r>
          </w:p>
        </w:tc>
      </w:tr>
      <w:tr w:rsidR="009124CC" w:rsidRPr="000D370B" w:rsidTr="009124CC">
        <w:tc>
          <w:tcPr>
            <w:tcW w:w="614" w:type="dxa"/>
          </w:tcPr>
          <w:p w:rsidR="009124CC" w:rsidRPr="009124CC" w:rsidRDefault="009124CC" w:rsidP="00AC5E63">
            <w:pPr>
              <w:ind w:left="-829" w:firstLine="829"/>
              <w:jc w:val="center"/>
              <w:rPr>
                <w:lang w:val="ru-RU"/>
              </w:rPr>
            </w:pPr>
            <w:r>
              <w:rPr>
                <w:lang w:val="ru-RU"/>
              </w:rPr>
              <w:lastRenderedPageBreak/>
              <w:t>14</w:t>
            </w:r>
          </w:p>
        </w:tc>
        <w:tc>
          <w:tcPr>
            <w:tcW w:w="4357" w:type="dxa"/>
          </w:tcPr>
          <w:p w:rsidR="009124CC" w:rsidRPr="009E634C" w:rsidRDefault="009124CC" w:rsidP="00AC5E63">
            <w:pPr>
              <w:spacing w:line="276" w:lineRule="auto"/>
              <w:ind w:left="-86" w:firstLine="547"/>
              <w:contextualSpacing/>
              <w:jc w:val="both"/>
              <w:rPr>
                <w:color w:val="000000" w:themeColor="text1"/>
                <w:szCs w:val="24"/>
                <w:lang w:val="hy-AM"/>
              </w:rPr>
            </w:pPr>
            <w:r w:rsidRPr="009E634C">
              <w:rPr>
                <w:color w:val="000000" w:themeColor="text1"/>
                <w:szCs w:val="24"/>
                <w:lang w:val="hy-AM"/>
              </w:rPr>
              <w:t xml:space="preserve">ՀՀ կառավարության 26.10.2023թ. 1869-Ն որոշման 1-ին կետի 1-ին ենթակետի </w:t>
            </w:r>
            <w:r>
              <w:rPr>
                <w:sz w:val="20"/>
                <w:szCs w:val="20"/>
                <w:lang w:val="hy-AM"/>
              </w:rPr>
              <w:t>«</w:t>
            </w:r>
            <w:r w:rsidRPr="009E634C">
              <w:rPr>
                <w:color w:val="000000" w:themeColor="text1"/>
                <w:szCs w:val="24"/>
                <w:lang w:val="hy-AM"/>
              </w:rPr>
              <w:t>զ</w:t>
            </w:r>
            <w:r>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w:t>
            </w:r>
            <w:r w:rsidRPr="00001CFB">
              <w:rPr>
                <w:color w:val="000000" w:themeColor="text1"/>
                <w:szCs w:val="24"/>
                <w:lang w:val="ru-RU"/>
              </w:rPr>
              <w:t>,</w:t>
            </w:r>
            <w:r w:rsidRPr="009E634C">
              <w:rPr>
                <w:color w:val="000000" w:themeColor="text1"/>
                <w:szCs w:val="24"/>
                <w:lang w:val="hy-AM"/>
              </w:rPr>
              <w:t xml:space="preserve">  եթե կապալառուի հետ կնքվում է տվյալ բյուջետային տարվա ընթացքում կատարվելիք աշխատանքների համաձայնագիր՝ տրամադրելով հատկացված ֆինանսական միջոցների 25%-ի չափով կանխավճար, ապա հետագայում տվյալ համաձայնագրի գումարն ավելացվելու պարագայում որ գումարի նկատմամբ պետք է հաշվարկվի տրամադրվող կանխավճարի ծավալը (ԿԾ), որը գերազանցում է 10%–ը՝ 1-ին թե 2-րդ համաձայնագրի: </w:t>
            </w:r>
          </w:p>
          <w:p w:rsidR="009124CC" w:rsidRPr="009E634C" w:rsidRDefault="009124CC" w:rsidP="00AC5E63">
            <w:pPr>
              <w:tabs>
                <w:tab w:val="center" w:pos="4153"/>
                <w:tab w:val="right" w:pos="8306"/>
              </w:tabs>
              <w:jc w:val="both"/>
              <w:rPr>
                <w:rFonts w:cs="Arial"/>
                <w:szCs w:val="24"/>
                <w:lang w:val="hy-AM"/>
              </w:rPr>
            </w:pPr>
          </w:p>
        </w:tc>
        <w:tc>
          <w:tcPr>
            <w:tcW w:w="5193" w:type="dxa"/>
            <w:gridSpan w:val="3"/>
          </w:tcPr>
          <w:p w:rsidR="009124CC" w:rsidRDefault="009124CC" w:rsidP="00AC5E63">
            <w:pPr>
              <w:shd w:val="clear" w:color="auto" w:fill="FFFFFF"/>
              <w:ind w:firstLine="375"/>
              <w:jc w:val="both"/>
              <w:rPr>
                <w:color w:val="000000" w:themeColor="text1"/>
                <w:szCs w:val="24"/>
                <w:lang w:val="hy-AM"/>
              </w:rPr>
            </w:pPr>
            <w:r w:rsidRPr="009E634C">
              <w:rPr>
                <w:color w:val="000000" w:themeColor="text1"/>
                <w:szCs w:val="24"/>
                <w:lang w:val="hy-AM"/>
              </w:rPr>
              <w:t>Գ</w:t>
            </w:r>
            <w:r>
              <w:rPr>
                <w:color w:val="000000" w:themeColor="text1"/>
                <w:szCs w:val="24"/>
                <w:lang w:val="hy-AM"/>
              </w:rPr>
              <w:t>տնում ենք, որ</w:t>
            </w:r>
            <w:r w:rsidRPr="009E634C">
              <w:rPr>
                <w:color w:val="000000" w:themeColor="text1"/>
                <w:szCs w:val="24"/>
                <w:lang w:val="hy-AM"/>
              </w:rPr>
              <w:t xml:space="preserve"> քննարկվող կարգավորման մեջ</w:t>
            </w:r>
            <w:r>
              <w:rPr>
                <w:color w:val="000000" w:themeColor="text1"/>
                <w:szCs w:val="24"/>
                <w:lang w:val="hy-AM"/>
              </w:rPr>
              <w:t xml:space="preserve"> նշված բանաձևով նախատեսված հաշվարկը կատարվում է այն համաձայնագրի նկատմամբ, որի շրջանակում տրամադրվել է տվյալ կանխավճարը: </w:t>
            </w:r>
          </w:p>
          <w:p w:rsidR="009124CC" w:rsidRDefault="009124CC" w:rsidP="00AC5E63">
            <w:pPr>
              <w:shd w:val="clear" w:color="auto" w:fill="FFFFFF"/>
              <w:ind w:firstLine="375"/>
              <w:jc w:val="both"/>
              <w:rPr>
                <w:color w:val="000000" w:themeColor="text1"/>
                <w:szCs w:val="24"/>
                <w:lang w:val="hy-AM"/>
              </w:rPr>
            </w:pPr>
            <w:r>
              <w:rPr>
                <w:color w:val="000000" w:themeColor="text1"/>
                <w:szCs w:val="24"/>
                <w:lang w:val="hy-AM"/>
              </w:rPr>
              <w:t xml:space="preserve">Օրինակ, 03.01.2024թ. կնքվել է համաձայնագիր՝ 100 մլն դրամ արժեքով, որի շրջանակում հատկացվել է կանխավճար՝ 30%-ի չափով: Այնուհետև, 06.01.2024թ. համաձայնագրում կատարվել է փոփոխություն՝ նոր ծավալի աշխատանքներ կատարելու նպատակով, որի արդյունքում համաձայնագրի գինը դարձել է 200 մլն. դրամ: Այս պարագայում քննարկվող բանաձևը կիրառվում է մինչև փոփոխությունների կատարումը գործող համաձայնագրի նկատմամբ և բանաձևով նախատեսված գումարը պակասեցվում է այդ համաձայնագրով ի սկզբանե նախատեսված աշխատանքների վերջին կատարողականի դիմաց վճարվող գումարից:  </w:t>
            </w:r>
          </w:p>
          <w:p w:rsidR="009124CC" w:rsidRPr="009E634C" w:rsidRDefault="009124CC" w:rsidP="00AC5E63">
            <w:pPr>
              <w:ind w:firstLine="630"/>
              <w:contextualSpacing/>
              <w:jc w:val="both"/>
              <w:rPr>
                <w:rFonts w:eastAsia="Times New Roman" w:cs="Times Armenian"/>
                <w:szCs w:val="24"/>
                <w:lang w:val="hy-AM"/>
              </w:rPr>
            </w:pPr>
          </w:p>
        </w:tc>
      </w:tr>
      <w:tr w:rsidR="009124CC" w:rsidRPr="000D370B" w:rsidTr="009124CC">
        <w:tc>
          <w:tcPr>
            <w:tcW w:w="614" w:type="dxa"/>
          </w:tcPr>
          <w:p w:rsidR="009124CC" w:rsidRPr="009124CC" w:rsidRDefault="009124CC" w:rsidP="00AC5E63">
            <w:pPr>
              <w:ind w:left="-829" w:firstLine="829"/>
              <w:jc w:val="center"/>
              <w:rPr>
                <w:lang w:val="ru-RU"/>
              </w:rPr>
            </w:pPr>
            <w:r>
              <w:rPr>
                <w:lang w:val="ru-RU"/>
              </w:rPr>
              <w:t>15</w:t>
            </w:r>
          </w:p>
        </w:tc>
        <w:tc>
          <w:tcPr>
            <w:tcW w:w="4357" w:type="dxa"/>
          </w:tcPr>
          <w:p w:rsidR="009124CC" w:rsidRDefault="009124CC" w:rsidP="00AC5E63">
            <w:pPr>
              <w:spacing w:line="276" w:lineRule="auto"/>
              <w:ind w:firstLine="461"/>
              <w:jc w:val="both"/>
              <w:rPr>
                <w:szCs w:val="24"/>
                <w:highlight w:val="green"/>
                <w:lang w:val="hy-AM"/>
              </w:rPr>
            </w:pPr>
          </w:p>
          <w:p w:rsidR="009124CC" w:rsidRPr="009E634C" w:rsidRDefault="009124CC" w:rsidP="00AC5E63">
            <w:pPr>
              <w:ind w:firstLine="461"/>
              <w:jc w:val="both"/>
              <w:rPr>
                <w:rFonts w:cs="Arial"/>
                <w:szCs w:val="24"/>
                <w:lang w:val="hy-AM"/>
              </w:rPr>
            </w:pPr>
            <w:r w:rsidRPr="009E634C">
              <w:rPr>
                <w:color w:val="000000" w:themeColor="text1"/>
                <w:szCs w:val="24"/>
                <w:lang w:val="hy-AM"/>
              </w:rPr>
              <w:t xml:space="preserve">ՀՀ կառավարության 26.10.2023թ. 1869-Ն որոշման 1-ին կետի 1-ին ենթակետի </w:t>
            </w:r>
            <w:r>
              <w:rPr>
                <w:sz w:val="20"/>
                <w:szCs w:val="20"/>
                <w:lang w:val="hy-AM"/>
              </w:rPr>
              <w:t>«</w:t>
            </w:r>
            <w:r w:rsidRPr="009E634C">
              <w:rPr>
                <w:color w:val="000000" w:themeColor="text1"/>
                <w:szCs w:val="24"/>
                <w:lang w:val="hy-AM"/>
              </w:rPr>
              <w:t>զ</w:t>
            </w:r>
            <w:r>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 </w:t>
            </w:r>
            <w:r w:rsidRPr="00E44E98">
              <w:rPr>
                <w:color w:val="000000" w:themeColor="text1"/>
                <w:szCs w:val="24"/>
                <w:lang w:val="hy-AM"/>
              </w:rPr>
              <w:t xml:space="preserve">կանխավճարի մարման ենթակա գումարի վերջին չափին ավելացվող գումարը պետք է հաշվարկել տարեկան ամբողջ դրույքաչափով, </w:t>
            </w:r>
            <w:r w:rsidRPr="00E44E98">
              <w:rPr>
                <w:color w:val="000000" w:themeColor="text1"/>
                <w:szCs w:val="24"/>
                <w:lang w:val="hy-AM"/>
              </w:rPr>
              <w:lastRenderedPageBreak/>
              <w:t>թե՞ ըստ կանխավճարի օգտագործման օրերի։ Այսինքն, եթե կանխավճարը գերազանցում է 10 տոկոսը, ապա կանխավճարի մարման ենթակա գումարի վերջին չափին ավելացվող գումարը կարո՞ղ է հաշվարկել հետևյալ կերպ՝  ԱԳ=ԿԾ*ՊՏ/365*կանխավճարի օգտագործման օրերի քանակ:</w:t>
            </w:r>
            <w:r w:rsidRPr="00C76E13">
              <w:rPr>
                <w:color w:val="000000"/>
                <w:szCs w:val="24"/>
                <w:highlight w:val="green"/>
                <w:shd w:val="clear" w:color="auto" w:fill="FFFFFF"/>
                <w:lang w:val="hy-AM"/>
              </w:rPr>
              <w:t xml:space="preserve"> </w:t>
            </w:r>
          </w:p>
        </w:tc>
        <w:tc>
          <w:tcPr>
            <w:tcW w:w="5193" w:type="dxa"/>
            <w:gridSpan w:val="3"/>
          </w:tcPr>
          <w:p w:rsidR="009124CC" w:rsidRDefault="009124CC" w:rsidP="00AC5E63">
            <w:pPr>
              <w:shd w:val="clear" w:color="auto" w:fill="FFFFFF"/>
              <w:ind w:firstLine="375"/>
              <w:jc w:val="both"/>
              <w:rPr>
                <w:color w:val="000000" w:themeColor="text1"/>
                <w:szCs w:val="24"/>
                <w:lang w:val="hy-AM"/>
              </w:rPr>
            </w:pPr>
            <w:r w:rsidRPr="00E44E98">
              <w:rPr>
                <w:color w:val="000000" w:themeColor="text1"/>
                <w:szCs w:val="24"/>
                <w:lang w:val="hy-AM"/>
              </w:rPr>
              <w:lastRenderedPageBreak/>
              <w:t xml:space="preserve">Քննարկվող կարգավորման մեջ նշված </w:t>
            </w:r>
            <w:r>
              <w:rPr>
                <w:color w:val="000000" w:themeColor="text1"/>
                <w:szCs w:val="24"/>
                <w:lang w:val="hy-AM"/>
              </w:rPr>
              <w:t xml:space="preserve">բանաձևի արդյունքում պակասեցվող գումարի հաշվարկն իրականացվում է, </w:t>
            </w:r>
            <w:r w:rsidRPr="00E44E98">
              <w:rPr>
                <w:color w:val="000000" w:themeColor="text1"/>
                <w:szCs w:val="24"/>
                <w:lang w:val="hy-AM"/>
              </w:rPr>
              <w:t xml:space="preserve">տվյալ </w:t>
            </w:r>
            <w:r>
              <w:rPr>
                <w:color w:val="000000" w:themeColor="text1"/>
                <w:szCs w:val="24"/>
                <w:lang w:val="hy-AM"/>
              </w:rPr>
              <w:t xml:space="preserve">կատարողականը պատվիրատուի կողմից հաստատվելու օրվա դրությամբ հրապարակված պետական տարեկան պարտատոմսերի վերջին երեք տեղաբաշխումների միջին կշռված եկամտաբերության մակարդակը </w:t>
            </w:r>
            <w:r>
              <w:rPr>
                <w:color w:val="000000" w:themeColor="text1"/>
                <w:szCs w:val="24"/>
                <w:lang w:val="hy-AM"/>
              </w:rPr>
              <w:lastRenderedPageBreak/>
              <w:t xml:space="preserve">բազմապատկելով կանխավճարի 10% գերազանցող ծավալով:    </w:t>
            </w:r>
          </w:p>
          <w:p w:rsidR="009124CC" w:rsidRPr="00E44E98" w:rsidRDefault="009124CC" w:rsidP="00AC5E63">
            <w:pPr>
              <w:ind w:firstLine="630"/>
              <w:contextualSpacing/>
              <w:jc w:val="both"/>
              <w:rPr>
                <w:color w:val="000000" w:themeColor="text1"/>
                <w:szCs w:val="24"/>
                <w:lang w:val="hy-AM"/>
              </w:rPr>
            </w:pPr>
          </w:p>
        </w:tc>
      </w:tr>
      <w:tr w:rsidR="00742EE3" w:rsidRPr="000D370B" w:rsidTr="009124CC">
        <w:tc>
          <w:tcPr>
            <w:tcW w:w="614" w:type="dxa"/>
          </w:tcPr>
          <w:p w:rsidR="00742EE3" w:rsidRPr="00742EE3" w:rsidRDefault="00742EE3" w:rsidP="00742EE3">
            <w:pPr>
              <w:ind w:left="-829" w:firstLine="829"/>
              <w:jc w:val="center"/>
              <w:rPr>
                <w:lang w:val="hy-AM"/>
              </w:rPr>
            </w:pPr>
            <w:r>
              <w:rPr>
                <w:lang w:val="hy-AM"/>
              </w:rPr>
              <w:lastRenderedPageBreak/>
              <w:t>16</w:t>
            </w:r>
          </w:p>
        </w:tc>
        <w:tc>
          <w:tcPr>
            <w:tcW w:w="4357" w:type="dxa"/>
          </w:tcPr>
          <w:p w:rsidR="00742EE3" w:rsidRPr="00F810A6" w:rsidRDefault="00742EE3" w:rsidP="00742EE3">
            <w:pPr>
              <w:jc w:val="both"/>
              <w:rPr>
                <w:lang w:val="hy-AM"/>
              </w:rPr>
            </w:pPr>
            <w:r w:rsidRPr="00F810A6">
              <w:rPr>
                <w:lang w:val="hy-AM"/>
              </w:rPr>
              <w:t>Եթե մասնակցի կողմից ներկայացված հայտում բացակայում է հայտի ապահովումը, կամ այն կազմված և/կամ ներկայացված չէ հրավերով սահմանված պահանջներին համապատասխան, ապա տվյալ դեպքում պե՞տք է նախաձեռնվի այդ մասնակցին  գնումների գործընթացներին մասնակցելու իրավունք չունեցող մասնակիցների ցուցակում ներառելու գործընթաց, թե՞ ոչ:</w:t>
            </w:r>
          </w:p>
        </w:tc>
        <w:tc>
          <w:tcPr>
            <w:tcW w:w="5193" w:type="dxa"/>
            <w:gridSpan w:val="3"/>
          </w:tcPr>
          <w:p w:rsidR="00742EE3" w:rsidRPr="00F810A6" w:rsidRDefault="00742EE3" w:rsidP="00742EE3">
            <w:pPr>
              <w:jc w:val="both"/>
              <w:rPr>
                <w:lang w:val="hy-AM"/>
              </w:rPr>
            </w:pPr>
            <w:r>
              <w:rPr>
                <w:lang w:val="hy-AM"/>
              </w:rPr>
              <w:t>Ք</w:t>
            </w:r>
            <w:r w:rsidRPr="00F810A6">
              <w:rPr>
                <w:lang w:val="hy-AM"/>
              </w:rPr>
              <w:t>ննարկվող դեպքում մասնակցին չի տրվում հայտի ապահովմանը վերաբերող անհամապատասխանությունը շտկելու հնարավորություն</w:t>
            </w:r>
            <w:r w:rsidRPr="005F06DE">
              <w:rPr>
                <w:lang w:val="hy-AM"/>
              </w:rPr>
              <w:t xml:space="preserve"> </w:t>
            </w:r>
            <w:r w:rsidRPr="00F810A6">
              <w:rPr>
                <w:lang w:val="hy-AM"/>
              </w:rPr>
              <w:t xml:space="preserve"> և այդ մասնակցի հայտը մերժվում է՝ վերջինիս նկատմամբ չկիրառելով պատասխանատվության որևէ միջոց (այդ թվում՝ չի ձեռնարկվում նշված ցուցակում ներառելու գործընթաց</w:t>
            </w:r>
            <w:r>
              <w:rPr>
                <w:lang w:val="hy-AM"/>
              </w:rPr>
              <w:t>), քանի որ նշված հանգամանքը չի որակվում որպես գնման գործընթացի շրջանակում ստանձնած պարտավորության խախտում:</w:t>
            </w:r>
          </w:p>
        </w:tc>
      </w:tr>
      <w:tr w:rsidR="00352613" w:rsidRPr="000D370B" w:rsidTr="009124CC">
        <w:tc>
          <w:tcPr>
            <w:tcW w:w="614" w:type="dxa"/>
          </w:tcPr>
          <w:p w:rsidR="00352613" w:rsidRPr="00742EE3" w:rsidRDefault="00352613" w:rsidP="00352613">
            <w:pPr>
              <w:ind w:left="-829" w:firstLine="829"/>
              <w:jc w:val="center"/>
              <w:rPr>
                <w:lang w:val="hy-AM"/>
              </w:rPr>
            </w:pPr>
            <w:r>
              <w:rPr>
                <w:lang w:val="hy-AM"/>
              </w:rPr>
              <w:t>17</w:t>
            </w:r>
          </w:p>
        </w:tc>
        <w:tc>
          <w:tcPr>
            <w:tcW w:w="4357" w:type="dxa"/>
          </w:tcPr>
          <w:p w:rsidR="00352613" w:rsidRPr="00F810A6" w:rsidRDefault="00352613" w:rsidP="00352613">
            <w:pPr>
              <w:jc w:val="both"/>
              <w:rPr>
                <w:lang w:val="hy-AM"/>
              </w:rPr>
            </w:pPr>
            <w:r w:rsidRPr="00F810A6">
              <w:rPr>
                <w:lang w:val="hy-AM"/>
              </w:rPr>
              <w:t>Պայմանագրով նախատեսված ապրանքը չմատակարարվելու (ապրանքի մատակարարման գործողությունների կատարմանն ընդհանրապես ձեռնամուխ չլինելու) հիմքով պայմանագիրը պատվիրատուի կողմից միակողմանի լուծվելու դեպքում պայմանագրով նախատեսված տուգանքը ենթակա՞ է կիրառման, թե՞ ոչ:</w:t>
            </w:r>
          </w:p>
        </w:tc>
        <w:tc>
          <w:tcPr>
            <w:tcW w:w="5193" w:type="dxa"/>
            <w:gridSpan w:val="3"/>
          </w:tcPr>
          <w:p w:rsidR="00352613" w:rsidRPr="00F810A6" w:rsidRDefault="00352613" w:rsidP="00352613">
            <w:pPr>
              <w:jc w:val="both"/>
              <w:rPr>
                <w:lang w:val="hy-AM"/>
              </w:rPr>
            </w:pPr>
            <w:r w:rsidRPr="00F810A6">
              <w:rPr>
                <w:lang w:val="hy-AM"/>
              </w:rPr>
              <w:t>Պայմանագիրը պատվիրատուի կողմից միակողմանի լուծվելու դեպքում պայմանագրով (</w:t>
            </w:r>
            <w:r>
              <w:rPr>
                <w:lang w:val="hy-AM"/>
              </w:rPr>
              <w:t xml:space="preserve">ՀՀ կառավարության 04.05.2017թ. N 526-Ն որոշմամբ հաստատված կարգով </w:t>
            </w:r>
            <w:r w:rsidRPr="008F5FD6">
              <w:rPr>
                <w:lang w:val="hy-AM"/>
              </w:rPr>
              <w:t>(</w:t>
            </w:r>
            <w:r>
              <w:rPr>
                <w:lang w:val="hy-AM"/>
              </w:rPr>
              <w:t>այսուհետ՝ կարգ</w:t>
            </w:r>
            <w:r w:rsidRPr="008F5FD6">
              <w:rPr>
                <w:lang w:val="hy-AM"/>
              </w:rPr>
              <w:t>)</w:t>
            </w:r>
            <w:r w:rsidRPr="00F810A6">
              <w:rPr>
                <w:lang w:val="hy-AM"/>
              </w:rPr>
              <w:t>) սահմանված տուգանքները ենթակա են կիրառման:</w:t>
            </w:r>
          </w:p>
        </w:tc>
      </w:tr>
      <w:tr w:rsidR="00ED4036" w:rsidRPr="000D370B" w:rsidTr="009124CC">
        <w:tc>
          <w:tcPr>
            <w:tcW w:w="614" w:type="dxa"/>
          </w:tcPr>
          <w:p w:rsidR="00ED4036" w:rsidRPr="00742EE3" w:rsidRDefault="00ED4036" w:rsidP="00ED4036">
            <w:pPr>
              <w:ind w:left="-829" w:firstLine="829"/>
              <w:jc w:val="center"/>
              <w:rPr>
                <w:lang w:val="hy-AM"/>
              </w:rPr>
            </w:pPr>
            <w:r>
              <w:rPr>
                <w:lang w:val="hy-AM"/>
              </w:rPr>
              <w:t>18</w:t>
            </w:r>
          </w:p>
        </w:tc>
        <w:tc>
          <w:tcPr>
            <w:tcW w:w="4357" w:type="dxa"/>
          </w:tcPr>
          <w:p w:rsidR="00ED4036" w:rsidRPr="00F810A6" w:rsidRDefault="00ED4036" w:rsidP="00ED4036">
            <w:pPr>
              <w:jc w:val="both"/>
              <w:rPr>
                <w:lang w:val="hy-AM"/>
              </w:rPr>
            </w:pPr>
            <w:r w:rsidRPr="00F810A6">
              <w:rPr>
                <w:lang w:val="hy-AM"/>
              </w:rPr>
              <w:t>Էլեկտրոնային եղանակով իրականացվող գնումների դեպքում ՀՀ ռեզիդենտ մասնակցի կողմից ներկայացված գնային առաջարկը ո՞ր դեպքում է ենթակա շտկման:</w:t>
            </w:r>
          </w:p>
        </w:tc>
        <w:tc>
          <w:tcPr>
            <w:tcW w:w="5193" w:type="dxa"/>
            <w:gridSpan w:val="3"/>
          </w:tcPr>
          <w:p w:rsidR="00ED4036" w:rsidRPr="00F810A6" w:rsidRDefault="00ED4036" w:rsidP="00ED4036">
            <w:pPr>
              <w:jc w:val="both"/>
              <w:rPr>
                <w:lang w:val="hy-AM"/>
              </w:rPr>
            </w:pPr>
            <w:r w:rsidRPr="00F810A6">
              <w:rPr>
                <w:lang w:val="hy-AM"/>
              </w:rPr>
              <w:t>Նշված դեպքում գնային առաջարկը ենթակա է շտկման երբ հաստատված է մասնակցի ստորագրությամբ, սակայն բացակայում է  էլեկտրոնային թվային ստորագրությունը: Ընդ որում շտկումը վերաբերում է միայն էլեկտրոնային թվային ստորագրությամբ հաստատելուն:</w:t>
            </w:r>
          </w:p>
          <w:p w:rsidR="00ED4036" w:rsidRPr="00F810A6" w:rsidRDefault="00ED4036" w:rsidP="00ED4036">
            <w:pPr>
              <w:jc w:val="center"/>
              <w:rPr>
                <w:lang w:val="hy-AM"/>
              </w:rPr>
            </w:pPr>
          </w:p>
        </w:tc>
      </w:tr>
      <w:tr w:rsidR="001A0C69" w:rsidRPr="000D370B" w:rsidTr="009124CC">
        <w:tc>
          <w:tcPr>
            <w:tcW w:w="614" w:type="dxa"/>
          </w:tcPr>
          <w:p w:rsidR="001A0C69" w:rsidRPr="00742EE3" w:rsidRDefault="001A0C69" w:rsidP="001A0C69">
            <w:pPr>
              <w:ind w:left="-829" w:firstLine="829"/>
              <w:jc w:val="center"/>
              <w:rPr>
                <w:lang w:val="hy-AM"/>
              </w:rPr>
            </w:pPr>
            <w:r>
              <w:rPr>
                <w:lang w:val="hy-AM"/>
              </w:rPr>
              <w:lastRenderedPageBreak/>
              <w:t>19</w:t>
            </w:r>
          </w:p>
        </w:tc>
        <w:tc>
          <w:tcPr>
            <w:tcW w:w="4357" w:type="dxa"/>
          </w:tcPr>
          <w:p w:rsidR="001A0C69" w:rsidRPr="00F810A6" w:rsidRDefault="001A0C69" w:rsidP="001A0C69">
            <w:pPr>
              <w:jc w:val="both"/>
              <w:rPr>
                <w:lang w:val="hy-AM"/>
              </w:rPr>
            </w:pPr>
            <w:r w:rsidRPr="00F810A6">
              <w:rPr>
                <w:lang w:val="hy-AM"/>
              </w:rPr>
              <w:t xml:space="preserve">Պայմանագրի կատարման փուլում պատվիրատուն կարո՞ղ է ընդունել մատակարարված ապրանքը, որի բնութագիրը տարբերվում է պայմանագրով սահմանված բնութագրից: </w:t>
            </w:r>
          </w:p>
        </w:tc>
        <w:tc>
          <w:tcPr>
            <w:tcW w:w="5193" w:type="dxa"/>
            <w:gridSpan w:val="3"/>
          </w:tcPr>
          <w:p w:rsidR="001A0C69" w:rsidRPr="00F810A6" w:rsidRDefault="001A0C69" w:rsidP="001A0C69">
            <w:pPr>
              <w:jc w:val="both"/>
              <w:rPr>
                <w:lang w:val="hy-AM"/>
              </w:rPr>
            </w:pPr>
            <w:r w:rsidRPr="00F810A6">
              <w:rPr>
                <w:lang w:val="hy-AM"/>
              </w:rPr>
              <w:t>Եթե մատակարարված ապրանքի որակական հատկանիշները գերազանցում են պայմանագրով սահմանված պահանջները՝ ապահովելով կարիքի բավարարումը, ապա պատվիրատուն ընդունում է այդ ապրանքը:</w:t>
            </w:r>
          </w:p>
        </w:tc>
      </w:tr>
      <w:tr w:rsidR="00E73FB8" w:rsidRPr="000D370B" w:rsidTr="009124CC">
        <w:tc>
          <w:tcPr>
            <w:tcW w:w="614" w:type="dxa"/>
          </w:tcPr>
          <w:p w:rsidR="00E73FB8" w:rsidRPr="00742EE3" w:rsidRDefault="00E73FB8" w:rsidP="00E73FB8">
            <w:pPr>
              <w:ind w:left="-829" w:firstLine="829"/>
              <w:jc w:val="center"/>
              <w:rPr>
                <w:lang w:val="hy-AM"/>
              </w:rPr>
            </w:pPr>
            <w:r>
              <w:rPr>
                <w:lang w:val="hy-AM"/>
              </w:rPr>
              <w:t>20</w:t>
            </w:r>
          </w:p>
        </w:tc>
        <w:tc>
          <w:tcPr>
            <w:tcW w:w="4357" w:type="dxa"/>
          </w:tcPr>
          <w:p w:rsidR="00E73FB8" w:rsidRPr="00F810A6" w:rsidRDefault="00E73FB8" w:rsidP="00E73FB8">
            <w:pPr>
              <w:jc w:val="both"/>
              <w:rPr>
                <w:lang w:val="hy-AM"/>
              </w:rPr>
            </w:pPr>
            <w:r w:rsidRPr="00F810A6">
              <w:rPr>
                <w:lang w:val="hy-AM"/>
              </w:rPr>
              <w:t>Պայմանագիր կնքելու որոշման մասին  հայտարարության հրապարակումը պարտադի՞ր է գնումը մեկ անձից գնման ձևով իրականացնելու դեպքում:</w:t>
            </w:r>
          </w:p>
          <w:p w:rsidR="00E73FB8" w:rsidRPr="00F810A6" w:rsidRDefault="00E73FB8" w:rsidP="00E73FB8">
            <w:pPr>
              <w:jc w:val="center"/>
              <w:rPr>
                <w:lang w:val="hy-AM"/>
              </w:rPr>
            </w:pPr>
          </w:p>
        </w:tc>
        <w:tc>
          <w:tcPr>
            <w:tcW w:w="5193" w:type="dxa"/>
            <w:gridSpan w:val="3"/>
          </w:tcPr>
          <w:p w:rsidR="00E73FB8" w:rsidRPr="00F810A6" w:rsidRDefault="00E73FB8" w:rsidP="00E73FB8">
            <w:pPr>
              <w:jc w:val="both"/>
              <w:rPr>
                <w:lang w:val="hy-AM"/>
              </w:rPr>
            </w:pPr>
            <w:r w:rsidRPr="00F810A6">
              <w:rPr>
                <w:lang w:val="hy-AM"/>
              </w:rPr>
              <w:t>Պայմանագիր կնքելու որոշման մասին  հայտարարության հրապարակումը պարտադիր է գնման բոլոր, այդ թվում՝ մեկ անձից գնում կատարելու ընթացակարգի կիրառման դեպքու</w:t>
            </w:r>
            <w:r w:rsidRPr="000D5BD3">
              <w:rPr>
                <w:lang w:val="hy-AM"/>
              </w:rPr>
              <w:t>մ:</w:t>
            </w:r>
          </w:p>
        </w:tc>
      </w:tr>
      <w:tr w:rsidR="000568E3" w:rsidRPr="000D370B" w:rsidTr="009124CC">
        <w:tc>
          <w:tcPr>
            <w:tcW w:w="614" w:type="dxa"/>
          </w:tcPr>
          <w:p w:rsidR="000568E3" w:rsidRPr="00742EE3" w:rsidRDefault="000568E3" w:rsidP="000568E3">
            <w:pPr>
              <w:ind w:left="-829" w:firstLine="829"/>
              <w:jc w:val="center"/>
              <w:rPr>
                <w:lang w:val="hy-AM"/>
              </w:rPr>
            </w:pPr>
            <w:r>
              <w:rPr>
                <w:lang w:val="hy-AM"/>
              </w:rPr>
              <w:t>21</w:t>
            </w:r>
          </w:p>
        </w:tc>
        <w:tc>
          <w:tcPr>
            <w:tcW w:w="4357" w:type="dxa"/>
          </w:tcPr>
          <w:p w:rsidR="000568E3" w:rsidRPr="00F810A6" w:rsidRDefault="000568E3" w:rsidP="000568E3">
            <w:pPr>
              <w:jc w:val="both"/>
              <w:rPr>
                <w:lang w:val="hy-AM"/>
              </w:rPr>
            </w:pPr>
            <w:r w:rsidRPr="00F810A6">
              <w:rPr>
                <w:lang w:val="hy-AM"/>
              </w:rPr>
              <w:t>Էլեկտրոնային աճուրդի կիրառման արդյունքոմ ՀՀ ռեզիդենտ մասնակիցների հետ կնքվող պայմանագրերի (ենթակա են հաստատման էլեկտրոնային թվային ստորագրությամբ) դեպքում, 1 հատ էլ</w:t>
            </w:r>
            <w:r w:rsidRPr="00F810A6">
              <w:rPr>
                <w:rFonts w:ascii="Cambria Math" w:hAnsi="Cambria Math" w:cs="Cambria Math"/>
                <w:lang w:val="hy-AM"/>
              </w:rPr>
              <w:t>․</w:t>
            </w:r>
            <w:r w:rsidRPr="00F810A6">
              <w:rPr>
                <w:lang w:val="hy-AM"/>
              </w:rPr>
              <w:t xml:space="preserve"> թվային ստորագրությունը բավարա՞ր է, թե՞ բոլոր հավելվածները պարտադիր պետք է հաստատվեն էլ</w:t>
            </w:r>
            <w:r w:rsidRPr="00F810A6">
              <w:rPr>
                <w:rFonts w:ascii="Cambria Math" w:hAnsi="Cambria Math" w:cs="Cambria Math"/>
                <w:lang w:val="hy-AM"/>
              </w:rPr>
              <w:t>․</w:t>
            </w:r>
            <w:r w:rsidRPr="00F810A6">
              <w:rPr>
                <w:lang w:val="hy-AM"/>
              </w:rPr>
              <w:t xml:space="preserve"> թվային ստորագրությամբ։</w:t>
            </w:r>
          </w:p>
          <w:p w:rsidR="000568E3" w:rsidRPr="00F810A6" w:rsidRDefault="000568E3" w:rsidP="000568E3">
            <w:pPr>
              <w:jc w:val="center"/>
              <w:rPr>
                <w:lang w:val="hy-AM"/>
              </w:rPr>
            </w:pPr>
          </w:p>
        </w:tc>
        <w:tc>
          <w:tcPr>
            <w:tcW w:w="5193" w:type="dxa"/>
            <w:gridSpan w:val="3"/>
          </w:tcPr>
          <w:p w:rsidR="000568E3" w:rsidRPr="00F810A6" w:rsidRDefault="000568E3" w:rsidP="000568E3">
            <w:pPr>
              <w:jc w:val="both"/>
              <w:rPr>
                <w:lang w:val="hy-AM"/>
              </w:rPr>
            </w:pPr>
            <w:r w:rsidRPr="00F810A6">
              <w:rPr>
                <w:rFonts w:eastAsia="Times New Roman" w:cs="Times Armenian"/>
                <w:szCs w:val="24"/>
                <w:lang w:val="hy-AM"/>
              </w:rPr>
              <w:t>Նշված դեպքում յուրաքանչյուր էլեկտրոնային փաստաթղթի (ֆայլի) վրա պայմանագրի կողմերից յուրաքանչյուրի կողմից սահմանված պահանջներին համապատասխան դրված մեկ թվային ստորագրությունը բավարար է փաստաթուղթը վավեր համարելու համար։</w:t>
            </w:r>
          </w:p>
        </w:tc>
      </w:tr>
      <w:tr w:rsidR="00BF0577" w:rsidRPr="000D370B" w:rsidTr="009124CC">
        <w:tc>
          <w:tcPr>
            <w:tcW w:w="614" w:type="dxa"/>
          </w:tcPr>
          <w:p w:rsidR="00BF0577" w:rsidRPr="00742EE3" w:rsidRDefault="00BF0577" w:rsidP="00BF0577">
            <w:pPr>
              <w:ind w:left="-829" w:firstLine="829"/>
              <w:jc w:val="center"/>
              <w:rPr>
                <w:lang w:val="hy-AM"/>
              </w:rPr>
            </w:pPr>
            <w:r>
              <w:rPr>
                <w:lang w:val="hy-AM"/>
              </w:rPr>
              <w:t>22</w:t>
            </w:r>
          </w:p>
        </w:tc>
        <w:tc>
          <w:tcPr>
            <w:tcW w:w="4357" w:type="dxa"/>
          </w:tcPr>
          <w:p w:rsidR="00BF0577" w:rsidRPr="00F810A6" w:rsidRDefault="00BF0577" w:rsidP="00BF0577">
            <w:pPr>
              <w:jc w:val="both"/>
              <w:rPr>
                <w:lang w:val="hy-AM"/>
              </w:rPr>
            </w:pPr>
            <w:r>
              <w:rPr>
                <w:lang w:val="hy-AM"/>
              </w:rPr>
              <w:t>Կարգի</w:t>
            </w:r>
            <w:r w:rsidRPr="00F810A6">
              <w:rPr>
                <w:lang w:val="hy-AM"/>
              </w:rPr>
              <w:t xml:space="preserve"> 50-րդ կետի համաձայն՝ </w:t>
            </w:r>
            <w:r w:rsidRPr="00F810A6">
              <w:rPr>
                <w:rFonts w:ascii="Calibri" w:hAnsi="Calibri" w:cs="Calibri"/>
                <w:lang w:val="hy-AM"/>
              </w:rPr>
              <w:t> </w:t>
            </w:r>
            <w:r w:rsidRPr="00F810A6">
              <w:rPr>
                <w:lang w:val="hy-AM"/>
              </w:rPr>
              <w:t xml:space="preserve">եթե կնքված պայմանագրի գինը գերազանցում է գնումների բազային միավորը, ապա կնքված պայմանագրի մասին հայտարարությունում նշվում է նաև, որ դրանով սահմանված ժամկետում հանրային հսկողություն իրականացնող անձինք կարող են պատվիրատուին ներկայացնել կնքված տվյալ պայմանագրի արդյունքի ընդունման գործընթացին պատասխանատու ստորաբաժանման հետ համատեղ մասնակցելու գրավոր պահանջ՝ </w:t>
            </w:r>
            <w:r w:rsidRPr="00F810A6">
              <w:rPr>
                <w:lang w:val="hy-AM"/>
              </w:rPr>
              <w:lastRenderedPageBreak/>
              <w:t xml:space="preserve">դրան կից ներկայացնելով  պահանջվող փաստաթղթերը։ </w:t>
            </w:r>
          </w:p>
          <w:p w:rsidR="00BF0577" w:rsidRPr="00F810A6" w:rsidRDefault="00BF0577" w:rsidP="00BF0577">
            <w:pPr>
              <w:jc w:val="both"/>
              <w:rPr>
                <w:lang w:val="hy-AM"/>
              </w:rPr>
            </w:pPr>
            <w:r w:rsidRPr="00F810A6">
              <w:rPr>
                <w:lang w:val="hy-AM"/>
              </w:rPr>
              <w:t>Նշված պահանջը կարո՞ղ է պատվիրատուին ներկայացվել էլեկտրոնային փոստի միջոցով։</w:t>
            </w:r>
          </w:p>
          <w:p w:rsidR="00BF0577" w:rsidRPr="00F810A6" w:rsidRDefault="00BF0577" w:rsidP="00BF0577">
            <w:pPr>
              <w:jc w:val="both"/>
              <w:rPr>
                <w:lang w:val="hy-AM"/>
              </w:rPr>
            </w:pPr>
          </w:p>
        </w:tc>
        <w:tc>
          <w:tcPr>
            <w:tcW w:w="5193" w:type="dxa"/>
            <w:gridSpan w:val="3"/>
          </w:tcPr>
          <w:p w:rsidR="00BF0577" w:rsidRPr="00F810A6" w:rsidRDefault="00BF0577" w:rsidP="00BF0577">
            <w:pPr>
              <w:jc w:val="both"/>
              <w:rPr>
                <w:lang w:val="hy-AM"/>
              </w:rPr>
            </w:pPr>
            <w:r w:rsidRPr="00F810A6">
              <w:rPr>
                <w:szCs w:val="24"/>
                <w:lang w:val="hy-AM"/>
              </w:rPr>
              <w:lastRenderedPageBreak/>
              <w:t>Քննարկվող նորմով սահմանված գրավոր պահանջը և կից փաստաթղթերը չեն կարող ներկայացվել էլեկտրոնային փոստի միջոցով:</w:t>
            </w:r>
          </w:p>
        </w:tc>
      </w:tr>
      <w:tr w:rsidR="00A12763" w:rsidRPr="000D370B" w:rsidTr="009124CC">
        <w:tc>
          <w:tcPr>
            <w:tcW w:w="614" w:type="dxa"/>
          </w:tcPr>
          <w:p w:rsidR="00A12763" w:rsidRPr="00742EE3" w:rsidRDefault="00A12763" w:rsidP="00A12763">
            <w:pPr>
              <w:ind w:left="-829" w:firstLine="829"/>
              <w:jc w:val="center"/>
              <w:rPr>
                <w:lang w:val="hy-AM"/>
              </w:rPr>
            </w:pPr>
            <w:r>
              <w:rPr>
                <w:lang w:val="hy-AM"/>
              </w:rPr>
              <w:lastRenderedPageBreak/>
              <w:t>23</w:t>
            </w:r>
          </w:p>
        </w:tc>
        <w:tc>
          <w:tcPr>
            <w:tcW w:w="4357" w:type="dxa"/>
          </w:tcPr>
          <w:p w:rsidR="00A12763" w:rsidRPr="00F810A6" w:rsidRDefault="00A12763" w:rsidP="00A12763">
            <w:pPr>
              <w:jc w:val="both"/>
              <w:rPr>
                <w:lang w:val="hy-AM"/>
              </w:rPr>
            </w:pPr>
            <w:r w:rsidRPr="00F810A6">
              <w:rPr>
                <w:lang w:val="hy-AM"/>
              </w:rPr>
              <w:t>Եթե գնման գինը գերազանցում է 25 մլն. դրամը կարո՞ղ է արդյոք հայտի ապահովման մի մասը ներկայացվել կանխիկ փողի ձևով, իսկ մնացած մասը՝ բանկային երաշխիքի ձևով:</w:t>
            </w:r>
          </w:p>
        </w:tc>
        <w:tc>
          <w:tcPr>
            <w:tcW w:w="5193" w:type="dxa"/>
            <w:gridSpan w:val="3"/>
          </w:tcPr>
          <w:p w:rsidR="00A12763" w:rsidRPr="00F810A6" w:rsidRDefault="00A12763" w:rsidP="00A12763">
            <w:pPr>
              <w:jc w:val="both"/>
              <w:rPr>
                <w:lang w:val="hy-AM"/>
              </w:rPr>
            </w:pPr>
            <w:r w:rsidRPr="00F810A6">
              <w:rPr>
                <w:lang w:val="hy-AM"/>
              </w:rPr>
              <w:t>Արգելող կարգավորումներ չկան, հետևաբար կարող է հայտի ապահովման մի մասը ներկայացվել կանխիկ փողի, իսկ մնացած մասը՝ բանկային երաշխիքի ձևով:</w:t>
            </w:r>
          </w:p>
        </w:tc>
      </w:tr>
      <w:tr w:rsidR="00E74AFE" w:rsidRPr="000D370B" w:rsidTr="009124CC">
        <w:tc>
          <w:tcPr>
            <w:tcW w:w="614" w:type="dxa"/>
          </w:tcPr>
          <w:p w:rsidR="00E74AFE" w:rsidRPr="00742EE3" w:rsidRDefault="00E74AFE" w:rsidP="00E74AFE">
            <w:pPr>
              <w:ind w:left="-829" w:firstLine="829"/>
              <w:jc w:val="center"/>
              <w:rPr>
                <w:lang w:val="hy-AM"/>
              </w:rPr>
            </w:pPr>
            <w:r>
              <w:rPr>
                <w:lang w:val="hy-AM"/>
              </w:rPr>
              <w:t>24</w:t>
            </w:r>
          </w:p>
        </w:tc>
        <w:tc>
          <w:tcPr>
            <w:tcW w:w="4357" w:type="dxa"/>
          </w:tcPr>
          <w:p w:rsidR="00E74AFE" w:rsidRPr="00F810A6" w:rsidRDefault="00E74AFE" w:rsidP="00E74AFE">
            <w:pPr>
              <w:jc w:val="both"/>
              <w:rPr>
                <w:lang w:val="hy-AM"/>
              </w:rPr>
            </w:pPr>
            <w:r w:rsidRPr="00F810A6">
              <w:rPr>
                <w:lang w:val="hy-AM"/>
              </w:rPr>
              <w:t xml:space="preserve">Կանխիկ փողի ձևով ներկայացված որակավորման և/կամ պայմանագրի </w:t>
            </w:r>
            <w:r>
              <w:rPr>
                <w:lang w:val="hy-AM"/>
              </w:rPr>
              <w:t>ապահովումները</w:t>
            </w:r>
            <w:r w:rsidRPr="00F810A6">
              <w:rPr>
                <w:lang w:val="hy-AM"/>
              </w:rPr>
              <w:t xml:space="preserve"> կարո՞ղ են փոխարինվել բանկային երաշխիքներով:</w:t>
            </w:r>
          </w:p>
        </w:tc>
        <w:tc>
          <w:tcPr>
            <w:tcW w:w="5193" w:type="dxa"/>
            <w:gridSpan w:val="3"/>
          </w:tcPr>
          <w:p w:rsidR="00E74AFE" w:rsidRPr="00F810A6" w:rsidRDefault="00E74AFE" w:rsidP="00E74AFE">
            <w:pPr>
              <w:jc w:val="both"/>
              <w:rPr>
                <w:lang w:val="hy-AM"/>
              </w:rPr>
            </w:pPr>
            <w:r w:rsidRPr="00F810A6">
              <w:rPr>
                <w:lang w:val="hy-AM"/>
              </w:rPr>
              <w:t>Կանխիկ փողի ձևով ներկայացված որակավորման և/կամ պայմանագրի ապահովումները կարող են փոխարինվել բանկային երաշխիքներով և հակառակը՝ բանկային երաշխիքների ձևով ներկայացված ապահովումները կարող են փոխարինվել կանխիկ փողի ձևով ներկայացված ապահովումներով:</w:t>
            </w:r>
          </w:p>
        </w:tc>
      </w:tr>
      <w:tr w:rsidR="00C855D2" w:rsidRPr="000D370B" w:rsidTr="009124CC">
        <w:tc>
          <w:tcPr>
            <w:tcW w:w="614" w:type="dxa"/>
          </w:tcPr>
          <w:p w:rsidR="00C855D2" w:rsidRPr="00742EE3" w:rsidRDefault="00AA71F0" w:rsidP="00C855D2">
            <w:pPr>
              <w:ind w:left="-829" w:firstLine="829"/>
              <w:jc w:val="center"/>
              <w:rPr>
                <w:lang w:val="hy-AM"/>
              </w:rPr>
            </w:pPr>
            <w:r>
              <w:rPr>
                <w:lang w:val="hy-AM"/>
              </w:rPr>
              <w:t>25</w:t>
            </w:r>
          </w:p>
        </w:tc>
        <w:tc>
          <w:tcPr>
            <w:tcW w:w="4357" w:type="dxa"/>
          </w:tcPr>
          <w:p w:rsidR="00C855D2" w:rsidRPr="00F810A6" w:rsidRDefault="00C855D2" w:rsidP="00C855D2">
            <w:pPr>
              <w:tabs>
                <w:tab w:val="left" w:pos="993"/>
                <w:tab w:val="left" w:pos="1134"/>
              </w:tabs>
              <w:jc w:val="both"/>
              <w:rPr>
                <w:color w:val="000000" w:themeColor="text1"/>
                <w:lang w:val="hy-AM"/>
              </w:rPr>
            </w:pPr>
            <w:r w:rsidRPr="00F810A6">
              <w:rPr>
                <w:color w:val="000000" w:themeColor="text1"/>
                <w:lang w:val="hy-AM"/>
              </w:rPr>
              <w:t>Կարգի 21-րդ կետի 1-ին ենթակետի «դ» պարբերության համաձայն՝ գնումների պլանը հաստատելու (փոփոխություններ և լրացումներ կատարելու) պատվիրատուի ղեկավարի լիազորությունն իրականացնում է «</w:t>
            </w:r>
            <w:r w:rsidRPr="005F06DE">
              <w:rPr>
                <w:color w:val="000000" w:themeColor="text1"/>
                <w:lang w:val="hy-AM"/>
              </w:rPr>
              <w:t>Գնումների մասին</w:t>
            </w:r>
            <w:r w:rsidRPr="00F810A6">
              <w:rPr>
                <w:color w:val="000000" w:themeColor="text1"/>
                <w:lang w:val="hy-AM"/>
              </w:rPr>
              <w:t>» օրենքի</w:t>
            </w:r>
            <w:r w:rsidRPr="005F06DE">
              <w:rPr>
                <w:color w:val="000000" w:themeColor="text1"/>
                <w:lang w:val="hy-AM"/>
              </w:rPr>
              <w:t xml:space="preserve"> (</w:t>
            </w:r>
            <w:r>
              <w:rPr>
                <w:color w:val="000000" w:themeColor="text1"/>
                <w:lang w:val="hy-AM"/>
              </w:rPr>
              <w:t>այսուհետ՝</w:t>
            </w:r>
            <w:r w:rsidRPr="005F06DE">
              <w:rPr>
                <w:color w:val="000000" w:themeColor="text1"/>
                <w:lang w:val="hy-AM"/>
              </w:rPr>
              <w:t xml:space="preserve"> օրենք)</w:t>
            </w:r>
            <w:r w:rsidRPr="00F810A6">
              <w:rPr>
                <w:color w:val="000000" w:themeColor="text1"/>
                <w:lang w:val="hy-AM"/>
              </w:rPr>
              <w:t xml:space="preserve"> 2-րդ հոդվածի 1-ին մասով սահմանված մարմնի ղեկավարը:</w:t>
            </w:r>
          </w:p>
          <w:p w:rsidR="00C855D2" w:rsidRPr="00F810A6" w:rsidRDefault="00C855D2" w:rsidP="00C855D2">
            <w:pPr>
              <w:jc w:val="both"/>
              <w:rPr>
                <w:color w:val="000000" w:themeColor="text1"/>
                <w:lang w:val="hy-AM"/>
              </w:rPr>
            </w:pPr>
            <w:r w:rsidRPr="00F810A6">
              <w:rPr>
                <w:color w:val="000000" w:themeColor="text1"/>
                <w:lang w:val="hy-AM"/>
              </w:rPr>
              <w:t>Արդյո՞ք խոսքը վերաբերվում է գնումների պլանում յուրաքանչյուր տեսակի փոփոխություններին և լրացումներին, թե միայն նշված պարբերությամբ սահմանված մեկ անձից գնումների դեպքում է գնումների պլանը հաստատում մարմնի ղեկավարը:</w:t>
            </w:r>
          </w:p>
          <w:p w:rsidR="00C855D2" w:rsidRPr="00F810A6" w:rsidRDefault="00C855D2" w:rsidP="00C855D2">
            <w:pPr>
              <w:jc w:val="center"/>
              <w:rPr>
                <w:lang w:val="hy-AM"/>
              </w:rPr>
            </w:pPr>
          </w:p>
        </w:tc>
        <w:tc>
          <w:tcPr>
            <w:tcW w:w="5193" w:type="dxa"/>
            <w:gridSpan w:val="3"/>
          </w:tcPr>
          <w:p w:rsidR="00C855D2" w:rsidRPr="00F810A6" w:rsidRDefault="00C855D2" w:rsidP="00C855D2">
            <w:pPr>
              <w:tabs>
                <w:tab w:val="left" w:pos="9829"/>
              </w:tabs>
              <w:spacing w:line="276" w:lineRule="auto"/>
              <w:ind w:firstLine="567"/>
              <w:jc w:val="both"/>
              <w:rPr>
                <w:rFonts w:cs="Times New Roman"/>
                <w:szCs w:val="24"/>
                <w:lang w:val="hy-AM"/>
              </w:rPr>
            </w:pPr>
            <w:r w:rsidRPr="00F810A6">
              <w:rPr>
                <w:rFonts w:cs="Times New Roman"/>
                <w:szCs w:val="24"/>
                <w:lang w:val="hy-AM"/>
              </w:rPr>
              <w:t>Պատվիրատուի ղեկավարի փոխարեն մարմնի ղեկավարի կողմից գնումների պլանում փոփոխությունների և լրացումների կատարման  գործառույթը վերաբերում է բոլոր գնման ձևերին:</w:t>
            </w:r>
          </w:p>
          <w:p w:rsidR="00C855D2" w:rsidRPr="00F810A6" w:rsidRDefault="00C855D2" w:rsidP="00C855D2">
            <w:pPr>
              <w:jc w:val="center"/>
              <w:rPr>
                <w:lang w:val="hy-AM"/>
              </w:rPr>
            </w:pPr>
          </w:p>
        </w:tc>
      </w:tr>
      <w:tr w:rsidR="00C855D2" w:rsidRPr="000D370B" w:rsidTr="009124CC">
        <w:tc>
          <w:tcPr>
            <w:tcW w:w="614" w:type="dxa"/>
          </w:tcPr>
          <w:p w:rsidR="00C855D2" w:rsidRPr="00742EE3" w:rsidRDefault="00AA71F0" w:rsidP="00C855D2">
            <w:pPr>
              <w:ind w:left="-829" w:firstLine="829"/>
              <w:jc w:val="center"/>
              <w:rPr>
                <w:lang w:val="hy-AM"/>
              </w:rPr>
            </w:pPr>
            <w:r>
              <w:rPr>
                <w:lang w:val="hy-AM"/>
              </w:rPr>
              <w:lastRenderedPageBreak/>
              <w:t>26</w:t>
            </w:r>
          </w:p>
        </w:tc>
        <w:tc>
          <w:tcPr>
            <w:tcW w:w="4357" w:type="dxa"/>
          </w:tcPr>
          <w:p w:rsidR="00C855D2" w:rsidRPr="00F810A6" w:rsidRDefault="00C855D2" w:rsidP="00C855D2">
            <w:pPr>
              <w:jc w:val="both"/>
              <w:rPr>
                <w:lang w:val="hy-AM"/>
              </w:rPr>
            </w:pPr>
            <w:r w:rsidRPr="00F810A6">
              <w:rPr>
                <w:color w:val="000000" w:themeColor="text1"/>
                <w:lang w:val="hy-AM"/>
              </w:rPr>
              <w:t xml:space="preserve">Կարգի 22-րդ կետով սահմանվում է, որ ապրանքների գնման դեպքում հղումներ օգտագործելիս ներկայացվում են որպես համարժեք առաջարկվող ապրանքների ֆիրմային անվանումը, մոդելը և արտադրողը: </w:t>
            </w:r>
            <w:r>
              <w:rPr>
                <w:color w:val="000000" w:themeColor="text1"/>
                <w:lang w:val="hy-AM"/>
              </w:rPr>
              <w:t>Ա</w:t>
            </w:r>
            <w:r w:rsidRPr="00F810A6">
              <w:rPr>
                <w:color w:val="000000" w:themeColor="text1"/>
                <w:lang w:val="hy-AM"/>
              </w:rPr>
              <w:t>րդյո՞ք որպես համարժեք առաջարկվող ապրանքների ֆիրմային անվանումը, մոդելը և արտադրողը սահմանելու դեպքում այլ ֆիրմային անվանման, մոդելի և արտադրողի ապրանք գնահատող հանձնաժողովը չի կարող ընդունել մասնակցի կողմից:</w:t>
            </w:r>
          </w:p>
        </w:tc>
        <w:tc>
          <w:tcPr>
            <w:tcW w:w="5193" w:type="dxa"/>
            <w:gridSpan w:val="3"/>
          </w:tcPr>
          <w:p w:rsidR="00C855D2" w:rsidRPr="00F810A6" w:rsidRDefault="00C855D2" w:rsidP="00C855D2">
            <w:pPr>
              <w:tabs>
                <w:tab w:val="left" w:pos="9829"/>
              </w:tabs>
              <w:ind w:firstLine="567"/>
              <w:jc w:val="both"/>
              <w:rPr>
                <w:rFonts w:cs="Times New Roman"/>
                <w:szCs w:val="24"/>
                <w:lang w:val="hy-AM"/>
              </w:rPr>
            </w:pPr>
            <w:r w:rsidRPr="00F810A6">
              <w:rPr>
                <w:rFonts w:cs="Times New Roman"/>
                <w:szCs w:val="24"/>
                <w:lang w:val="hy-AM"/>
              </w:rPr>
              <w:t>Եթե ապրանքների գնման հրավերների տեխնիկական բնութագրերում օգտագործվում են հղումներ, ապա հրավերով սահմանվում են նաև պատվիրատուի կարիքի բավարարման տեսակետից որպես համարժեք համարվող ապրանքների ֆիրմային անվանումը, մոդելը և արտադրողը: Քննարկվող կարգավորման կիրառման դեպքում հրավերով նախատեսվում է, որ մասնակիցը հայտով ներկայացնում է հրավերի տեխնիկական բնութագրերում նշված ապրանքները, իսկ հայտերի գնահատման փուլում բավարար է գնահատվում միայն հրավերում նշված բնութագիր (ֆիրմային անվանում, մոդել և արտադրող) ունեցող ապրանքը:</w:t>
            </w:r>
          </w:p>
          <w:p w:rsidR="00C855D2" w:rsidRPr="00F810A6" w:rsidRDefault="00C855D2" w:rsidP="00C855D2">
            <w:pPr>
              <w:jc w:val="center"/>
              <w:rPr>
                <w:lang w:val="hy-AM"/>
              </w:rPr>
            </w:pPr>
          </w:p>
        </w:tc>
      </w:tr>
      <w:tr w:rsidR="00D30501" w:rsidRPr="000D370B" w:rsidTr="009124CC">
        <w:tc>
          <w:tcPr>
            <w:tcW w:w="614" w:type="dxa"/>
          </w:tcPr>
          <w:p w:rsidR="00D30501" w:rsidRPr="00742EE3" w:rsidRDefault="00D30501" w:rsidP="00D30501">
            <w:pPr>
              <w:ind w:left="-829" w:firstLine="829"/>
              <w:jc w:val="center"/>
              <w:rPr>
                <w:lang w:val="hy-AM"/>
              </w:rPr>
            </w:pPr>
            <w:r>
              <w:rPr>
                <w:lang w:val="hy-AM"/>
              </w:rPr>
              <w:t>27</w:t>
            </w:r>
          </w:p>
        </w:tc>
        <w:tc>
          <w:tcPr>
            <w:tcW w:w="4357" w:type="dxa"/>
          </w:tcPr>
          <w:p w:rsidR="00D30501" w:rsidRDefault="00D30501" w:rsidP="00D30501">
            <w:pPr>
              <w:spacing w:line="276" w:lineRule="auto"/>
              <w:ind w:firstLine="461"/>
              <w:jc w:val="both"/>
              <w:rPr>
                <w:szCs w:val="24"/>
                <w:highlight w:val="green"/>
                <w:lang w:val="hy-AM"/>
              </w:rPr>
            </w:pPr>
            <w:r w:rsidRPr="00F810A6">
              <w:rPr>
                <w:rFonts w:cs="Times New Roman"/>
                <w:szCs w:val="24"/>
                <w:lang w:val="hy-AM"/>
              </w:rPr>
              <w:t xml:space="preserve">Եթե գնման ընթացակարգը կազմակերպվում է օրենքի 15-րդ հոդվածի 6-րդ մասի 1-ին կետի հիմքով և գնման հայտով ներկայացվում է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այդ գինը հանդիսանու՞մ է արդյոք որպես գնման գին, թե ոչ: Եթե չի </w:t>
            </w:r>
            <w:r>
              <w:rPr>
                <w:rFonts w:cs="Times New Roman"/>
                <w:szCs w:val="24"/>
                <w:lang w:val="hy-AM"/>
              </w:rPr>
              <w:t>հա</w:t>
            </w:r>
            <w:r w:rsidRPr="00F810A6">
              <w:rPr>
                <w:rFonts w:cs="Times New Roman"/>
                <w:szCs w:val="24"/>
                <w:lang w:val="hy-AM"/>
              </w:rPr>
              <w:t>նդիսանում որպես գնման գին, ապա ի՞նչ նպատակով է ներկայացվում գնման հայտում:</w:t>
            </w:r>
          </w:p>
        </w:tc>
        <w:tc>
          <w:tcPr>
            <w:tcW w:w="5193" w:type="dxa"/>
            <w:gridSpan w:val="3"/>
          </w:tcPr>
          <w:p w:rsidR="00D30501" w:rsidRPr="00F810A6" w:rsidRDefault="00D30501" w:rsidP="00D30501">
            <w:pPr>
              <w:pStyle w:val="NormalWeb"/>
              <w:shd w:val="clear" w:color="auto" w:fill="FFFFFF"/>
              <w:spacing w:before="0" w:beforeAutospacing="0" w:after="0" w:afterAutospacing="0"/>
              <w:jc w:val="both"/>
              <w:rPr>
                <w:rFonts w:ascii="GHEA Grapalat" w:eastAsiaTheme="minorHAnsi" w:hAnsi="GHEA Grapalat"/>
                <w:bCs w:val="0"/>
                <w:lang w:val="hy-AM"/>
              </w:rPr>
            </w:pPr>
            <w:r w:rsidRPr="00763D8D">
              <w:rPr>
                <w:rFonts w:ascii="GHEA Grapalat" w:eastAsiaTheme="minorHAnsi" w:hAnsi="GHEA Grapalat"/>
                <w:bCs w:val="0"/>
                <w:lang w:val="hy-AM"/>
              </w:rPr>
              <w:t>Օրենքի</w:t>
            </w:r>
            <w:r w:rsidRPr="00F810A6">
              <w:rPr>
                <w:rFonts w:ascii="GHEA Grapalat" w:eastAsiaTheme="minorHAnsi" w:hAnsi="GHEA Grapalat"/>
                <w:bCs w:val="0"/>
                <w:lang w:val="hy-AM"/>
              </w:rPr>
              <w:t xml:space="preserve"> 15-րդ հոդվածի 6-րդ մասի 1-ին կետի համաձայն՝  նույն մասը կարող է կիրառվել, եթե պատվիրատուն չի կարողանում նախապես կանխատեսել (հաշվարկել) գնումների համար անհրաժեշտ ֆինանսական միջոցների չափը.</w:t>
            </w:r>
          </w:p>
          <w:p w:rsidR="00D30501" w:rsidRPr="00F810A6" w:rsidRDefault="00D30501" w:rsidP="00D30501">
            <w:pPr>
              <w:pStyle w:val="NormalWeb"/>
              <w:numPr>
                <w:ilvl w:val="0"/>
                <w:numId w:val="6"/>
              </w:numPr>
              <w:shd w:val="clear" w:color="auto" w:fill="FFFFFF"/>
              <w:spacing w:before="0" w:beforeAutospacing="0" w:after="0" w:afterAutospacing="0"/>
              <w:ind w:left="0" w:firstLine="375"/>
              <w:contextualSpacing/>
              <w:jc w:val="both"/>
              <w:rPr>
                <w:rFonts w:ascii="GHEA Grapalat" w:eastAsiaTheme="minorHAnsi" w:hAnsi="GHEA Grapalat"/>
                <w:bCs w:val="0"/>
                <w:lang w:val="hy-AM"/>
              </w:rPr>
            </w:pPr>
            <w:r w:rsidRPr="00F810A6">
              <w:rPr>
                <w:rFonts w:ascii="GHEA Grapalat" w:eastAsiaTheme="minorHAnsi" w:hAnsi="GHEA Grapalat"/>
                <w:bCs w:val="0"/>
                <w:lang w:val="hy-AM"/>
              </w:rPr>
              <w:t xml:space="preserve">կարգի 21-րդ կետի 2-րդ ենթակետի «ա» պարբերության համաձայն՝ եթե գնման ընթացակարգը կազմակերպվում է օրենքի 15-րդ հոդվածի 6-րդ մասի 1-ին կետի հիման վրա, ապա ապրանքների 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w:t>
            </w:r>
            <w:r w:rsidRPr="00F810A6">
              <w:rPr>
                <w:rFonts w:ascii="GHEA Grapalat" w:eastAsiaTheme="minorHAnsi" w:hAnsi="GHEA Grapalat"/>
                <w:bCs w:val="0"/>
                <w:lang w:val="hy-AM"/>
              </w:rPr>
              <w:lastRenderedPageBreak/>
              <w:t xml:space="preserve">սահմանված մեկ միավոր գինը, եթե առկա է նման պայմանագիր (գործարք): Եթե նմանատիպ պայմանագիր առկա չէ, ապա դրա մասին հայտում կատարվում է նշում, իսկ գինը չի սահմանվում: </w:t>
            </w:r>
          </w:p>
          <w:p w:rsidR="00D30501" w:rsidRPr="00F810A6" w:rsidRDefault="00D30501" w:rsidP="00D30501">
            <w:pPr>
              <w:pStyle w:val="NormalWeb"/>
              <w:shd w:val="clear" w:color="auto" w:fill="FFFFFF"/>
              <w:spacing w:before="0" w:beforeAutospacing="0" w:after="0" w:afterAutospacing="0"/>
              <w:ind w:firstLine="375"/>
              <w:contextualSpacing/>
              <w:jc w:val="both"/>
              <w:rPr>
                <w:rFonts w:ascii="GHEA Grapalat" w:eastAsiaTheme="minorHAnsi" w:hAnsi="GHEA Grapalat"/>
                <w:bCs w:val="0"/>
                <w:lang w:val="hy-AM"/>
              </w:rPr>
            </w:pPr>
            <w:r w:rsidRPr="00763D8D">
              <w:rPr>
                <w:rFonts w:ascii="GHEA Grapalat" w:eastAsiaTheme="minorHAnsi" w:hAnsi="GHEA Grapalat"/>
                <w:bCs w:val="0"/>
                <w:lang w:val="hy-AM"/>
              </w:rPr>
              <w:t>Օ</w:t>
            </w:r>
            <w:r w:rsidRPr="00F810A6">
              <w:rPr>
                <w:rFonts w:ascii="GHEA Grapalat" w:eastAsiaTheme="minorHAnsi" w:hAnsi="GHEA Grapalat"/>
                <w:bCs w:val="0"/>
                <w:lang w:val="hy-AM"/>
              </w:rPr>
              <w:t>րենքի հիշյալ նորմով սահմանված դեպքում գործընթացը կազմակերպում է տվյալ գնման առարկայի գնման գինը պարզելու համար: Իսկ կարգի քննարկվող նորմով սահմանված կարգավորումը չի կարող հանդիսանալ որպես գնման գին, քանի որ տվյալ դեպքում խոսքը վերաբերում է նմանատիպ գնման  առարկաներին և դրանց միավոր գինը գնման հայտում ներառվում է որպես գնման առարկայի կողմնորոշիչ գին:</w:t>
            </w:r>
          </w:p>
          <w:p w:rsidR="00D30501" w:rsidRPr="00F810A6" w:rsidRDefault="00D30501" w:rsidP="00D30501">
            <w:pPr>
              <w:rPr>
                <w:rFonts w:cs="Times New Roman"/>
                <w:szCs w:val="24"/>
                <w:lang w:val="hy-AM"/>
              </w:rPr>
            </w:pPr>
          </w:p>
        </w:tc>
      </w:tr>
      <w:tr w:rsidR="00893011" w:rsidRPr="000D370B" w:rsidTr="009124CC">
        <w:tc>
          <w:tcPr>
            <w:tcW w:w="614" w:type="dxa"/>
          </w:tcPr>
          <w:p w:rsidR="00893011" w:rsidRPr="00742EE3" w:rsidRDefault="00893011" w:rsidP="00893011">
            <w:pPr>
              <w:ind w:left="-829" w:firstLine="829"/>
              <w:jc w:val="center"/>
              <w:rPr>
                <w:lang w:val="hy-AM"/>
              </w:rPr>
            </w:pPr>
            <w:r>
              <w:rPr>
                <w:lang w:val="hy-AM"/>
              </w:rPr>
              <w:lastRenderedPageBreak/>
              <w:t>28</w:t>
            </w:r>
          </w:p>
        </w:tc>
        <w:tc>
          <w:tcPr>
            <w:tcW w:w="4357" w:type="dxa"/>
          </w:tcPr>
          <w:p w:rsidR="00893011" w:rsidRPr="00F810A6" w:rsidRDefault="00893011" w:rsidP="00893011">
            <w:pPr>
              <w:jc w:val="both"/>
              <w:rPr>
                <w:rFonts w:cs="Times New Roman"/>
                <w:szCs w:val="24"/>
                <w:lang w:val="hy-AM"/>
              </w:rPr>
            </w:pPr>
            <w:r w:rsidRPr="00F810A6">
              <w:rPr>
                <w:rFonts w:cs="Times New Roman"/>
                <w:szCs w:val="24"/>
                <w:lang w:val="hy-AM"/>
              </w:rPr>
              <w:t>Եթե գնման ընթացակարգին մասնակցելու համար հայտ ներկայացրած միակ մասնակցի գնային առաջարկը գերազանցում է գնման գինը,  ապա կարո՞ղ է այդ մասնակցի հետ կնքվել պայմանագիր, թե ոչ:</w:t>
            </w:r>
          </w:p>
          <w:p w:rsidR="00893011" w:rsidRPr="00F810A6" w:rsidRDefault="00893011" w:rsidP="00893011">
            <w:pPr>
              <w:jc w:val="center"/>
              <w:rPr>
                <w:lang w:val="hy-AM"/>
              </w:rPr>
            </w:pPr>
          </w:p>
        </w:tc>
        <w:tc>
          <w:tcPr>
            <w:tcW w:w="5193" w:type="dxa"/>
            <w:gridSpan w:val="3"/>
          </w:tcPr>
          <w:p w:rsidR="00893011" w:rsidRPr="00AF6DDE" w:rsidRDefault="00893011" w:rsidP="00893011">
            <w:pPr>
              <w:jc w:val="both"/>
              <w:rPr>
                <w:rFonts w:asciiTheme="minorHAnsi" w:hAnsiTheme="minorHAnsi"/>
                <w:lang w:val="hy-AM"/>
              </w:rPr>
            </w:pPr>
            <w:r w:rsidRPr="00F810A6">
              <w:rPr>
                <w:lang w:val="hy-AM"/>
              </w:rPr>
              <w:t xml:space="preserve">02.11.2022թ.-ից հետո սկսված գնման գործընթացների դեպքում </w:t>
            </w:r>
            <w:r w:rsidRPr="00F810A6">
              <w:rPr>
                <w:rFonts w:cs="Times New Roman"/>
                <w:szCs w:val="24"/>
                <w:lang w:val="hy-AM"/>
              </w:rPr>
              <w:t xml:space="preserve">եթե գնման ընթացակարգին մասնակցելու համար հայտ ներկայացրած միակ մասնակցի գնային առաջարկը գերազանցում է գնման գինը,  ապա </w:t>
            </w:r>
            <w:r w:rsidRPr="00742DD2">
              <w:rPr>
                <w:rFonts w:cs="Times New Roman"/>
                <w:szCs w:val="24"/>
                <w:lang w:val="hy-AM"/>
              </w:rPr>
              <w:t>կարող է այդ մասնակցի հետ կնքվել պայմանագիր:</w:t>
            </w:r>
            <w:r>
              <w:rPr>
                <w:rFonts w:cs="Times New Roman"/>
                <w:szCs w:val="24"/>
                <w:lang w:val="hy-AM"/>
              </w:rPr>
              <w:t xml:space="preserve"> Նշված կարգավորումը չի կիրառվում </w:t>
            </w:r>
            <w:r w:rsidRPr="00AF6DDE">
              <w:rPr>
                <w:rFonts w:cs="Times New Roman"/>
                <w:szCs w:val="24"/>
                <w:lang w:val="hy-AM"/>
              </w:rPr>
              <w:t>էլեկտրոնային աճուրդով գնում կատարելու ընթացակարգի դեպքում:</w:t>
            </w:r>
          </w:p>
        </w:tc>
      </w:tr>
      <w:tr w:rsidR="009F07CC" w:rsidRPr="000D370B" w:rsidTr="009124CC">
        <w:tc>
          <w:tcPr>
            <w:tcW w:w="614" w:type="dxa"/>
          </w:tcPr>
          <w:p w:rsidR="009F07CC" w:rsidRPr="00742EE3" w:rsidRDefault="009F07CC" w:rsidP="009F07CC">
            <w:pPr>
              <w:ind w:left="-829" w:firstLine="829"/>
              <w:jc w:val="center"/>
              <w:rPr>
                <w:lang w:val="hy-AM"/>
              </w:rPr>
            </w:pPr>
            <w:r>
              <w:rPr>
                <w:lang w:val="hy-AM"/>
              </w:rPr>
              <w:t>29</w:t>
            </w:r>
          </w:p>
        </w:tc>
        <w:tc>
          <w:tcPr>
            <w:tcW w:w="4357" w:type="dxa"/>
          </w:tcPr>
          <w:p w:rsidR="009F07CC" w:rsidRPr="00F810A6" w:rsidRDefault="009F07CC" w:rsidP="009F07CC">
            <w:pPr>
              <w:jc w:val="both"/>
              <w:rPr>
                <w:rFonts w:cs="Times New Roman"/>
                <w:szCs w:val="24"/>
                <w:lang w:val="hy-AM"/>
              </w:rPr>
            </w:pPr>
            <w:r w:rsidRPr="00F810A6">
              <w:rPr>
                <w:rFonts w:cs="Times New Roman"/>
                <w:szCs w:val="24"/>
                <w:lang w:val="hy-AM"/>
              </w:rPr>
              <w:t>Եթե պայմանագրի գինը կազմում է 80 մլն ՀՀ դրամ և կնքվում  է  օրենքի 15-րդ հոդվածի 6-րդ մասի հիման վրա և պայմանագրի կնքման իրավասության առաջացման պահին առկա ֆինանսական միջոցները կազմում են 20 մլն դրամ: Հետագայում երբ ևս 10 մլն դրամ հատկացվի, ապա համաձայնագիր կնքելու համար պայմանագրի և որակավորման նոր ապահովումներ պե՞տք է ներկայացվեն, թե ոչ:</w:t>
            </w:r>
          </w:p>
          <w:p w:rsidR="009F07CC" w:rsidRPr="00F810A6" w:rsidRDefault="009F07CC" w:rsidP="009F07CC">
            <w:pPr>
              <w:jc w:val="both"/>
              <w:rPr>
                <w:lang w:val="hy-AM"/>
              </w:rPr>
            </w:pPr>
          </w:p>
        </w:tc>
        <w:tc>
          <w:tcPr>
            <w:tcW w:w="5193" w:type="dxa"/>
            <w:gridSpan w:val="3"/>
          </w:tcPr>
          <w:p w:rsidR="009F07CC" w:rsidRPr="00F810A6" w:rsidRDefault="009F07CC" w:rsidP="009F07CC">
            <w:pPr>
              <w:jc w:val="both"/>
              <w:rPr>
                <w:lang w:val="hy-AM"/>
              </w:rPr>
            </w:pPr>
            <w:r w:rsidRPr="00F810A6">
              <w:rPr>
                <w:rFonts w:cs="Times New Roman"/>
                <w:szCs w:val="24"/>
                <w:lang w:val="hy-AM"/>
              </w:rPr>
              <w:t>Քննարկվող օրինակի դեպքում պայմանագրի և որակավորման ապահովումների փոխարինման անհրաժեշտություն չի առաջանում</w:t>
            </w:r>
            <w:r>
              <w:rPr>
                <w:color w:val="000000" w:themeColor="text1"/>
                <w:lang w:val="hy-AM"/>
              </w:rPr>
              <w:t>:</w:t>
            </w:r>
          </w:p>
        </w:tc>
      </w:tr>
      <w:tr w:rsidR="006D736A" w:rsidRPr="000D370B" w:rsidTr="009124CC">
        <w:tc>
          <w:tcPr>
            <w:tcW w:w="614" w:type="dxa"/>
          </w:tcPr>
          <w:p w:rsidR="006D736A" w:rsidRPr="00742EE3" w:rsidRDefault="006D736A" w:rsidP="006D736A">
            <w:pPr>
              <w:ind w:left="-829" w:firstLine="829"/>
              <w:jc w:val="center"/>
              <w:rPr>
                <w:lang w:val="hy-AM"/>
              </w:rPr>
            </w:pPr>
            <w:r>
              <w:rPr>
                <w:lang w:val="hy-AM"/>
              </w:rPr>
              <w:lastRenderedPageBreak/>
              <w:t>30</w:t>
            </w:r>
          </w:p>
        </w:tc>
        <w:tc>
          <w:tcPr>
            <w:tcW w:w="4357" w:type="dxa"/>
          </w:tcPr>
          <w:p w:rsidR="006D736A" w:rsidRPr="00F810A6" w:rsidRDefault="006D736A" w:rsidP="006D736A">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պե</w:t>
            </w:r>
            <w:r w:rsidRPr="00F810A6">
              <w:rPr>
                <w:lang w:val="hy-AM"/>
              </w:rPr>
              <w:t>՞</w:t>
            </w:r>
            <w:r w:rsidRPr="00F810A6">
              <w:rPr>
                <w:rFonts w:cs="Times New Roman"/>
                <w:szCs w:val="24"/>
                <w:lang w:val="hy-AM"/>
              </w:rPr>
              <w:t>տք է  հաստատվեն էլեկտրոնային թվային ստորագրությամբ:</w:t>
            </w:r>
          </w:p>
        </w:tc>
        <w:tc>
          <w:tcPr>
            <w:tcW w:w="5193" w:type="dxa"/>
            <w:gridSpan w:val="3"/>
          </w:tcPr>
          <w:p w:rsidR="006D736A" w:rsidRPr="00F810A6" w:rsidRDefault="006D736A" w:rsidP="006D736A">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չեն հաստատվում էլեկտրոնային թվային ստորագրությամբ:</w:t>
            </w:r>
          </w:p>
        </w:tc>
      </w:tr>
      <w:tr w:rsidR="00180A8C" w:rsidRPr="000D370B" w:rsidTr="009124CC">
        <w:tc>
          <w:tcPr>
            <w:tcW w:w="614" w:type="dxa"/>
          </w:tcPr>
          <w:p w:rsidR="00180A8C" w:rsidRPr="00742EE3" w:rsidRDefault="00180A8C" w:rsidP="00180A8C">
            <w:pPr>
              <w:ind w:left="-829" w:firstLine="829"/>
              <w:jc w:val="center"/>
              <w:rPr>
                <w:lang w:val="hy-AM"/>
              </w:rPr>
            </w:pPr>
            <w:r>
              <w:rPr>
                <w:lang w:val="hy-AM"/>
              </w:rPr>
              <w:t>31</w:t>
            </w:r>
          </w:p>
        </w:tc>
        <w:tc>
          <w:tcPr>
            <w:tcW w:w="4357" w:type="dxa"/>
          </w:tcPr>
          <w:p w:rsidR="00180A8C" w:rsidRPr="00F810A6" w:rsidRDefault="00180A8C" w:rsidP="00180A8C">
            <w:pPr>
              <w:jc w:val="both"/>
              <w:rPr>
                <w:lang w:val="hy-AM"/>
              </w:rPr>
            </w:pPr>
            <w:r w:rsidRPr="00F810A6">
              <w:rPr>
                <w:lang w:val="hy-AM"/>
              </w:rPr>
              <w:t>Եթե  էլ</w:t>
            </w:r>
            <w:r w:rsidRPr="008A76C2">
              <w:rPr>
                <w:lang w:val="hy-AM"/>
              </w:rPr>
              <w:t>եկտրոնային</w:t>
            </w:r>
            <w:r w:rsidRPr="00F810A6">
              <w:rPr>
                <w:lang w:val="hy-AM"/>
              </w:rPr>
              <w:t xml:space="preserve"> աճուրդի համակարգում անգործության ժամկետի ավարտը ավտոմատ կերպով նշվում է շաբաթ օր, ապա ո՞ր օրն է համարվում անգործության ժամկետի ավարտի օր։  </w:t>
            </w:r>
          </w:p>
          <w:p w:rsidR="00180A8C" w:rsidRPr="00F810A6" w:rsidRDefault="00180A8C" w:rsidP="00180A8C">
            <w:pPr>
              <w:jc w:val="center"/>
              <w:rPr>
                <w:lang w:val="hy-AM"/>
              </w:rPr>
            </w:pPr>
          </w:p>
        </w:tc>
        <w:tc>
          <w:tcPr>
            <w:tcW w:w="5193" w:type="dxa"/>
            <w:gridSpan w:val="3"/>
          </w:tcPr>
          <w:p w:rsidR="00180A8C" w:rsidRPr="00F810A6" w:rsidRDefault="00180A8C" w:rsidP="00180A8C">
            <w:pPr>
              <w:shd w:val="clear" w:color="auto" w:fill="FFFFFF"/>
              <w:jc w:val="both"/>
              <w:rPr>
                <w:szCs w:val="24"/>
                <w:lang w:val="hy-AM"/>
              </w:rPr>
            </w:pPr>
            <w:r w:rsidRPr="00F810A6">
              <w:rPr>
                <w:lang w:val="hy-AM"/>
              </w:rPr>
              <w:t xml:space="preserve">Քննարկվող դեպքում </w:t>
            </w:r>
            <w:r w:rsidRPr="00F810A6">
              <w:rPr>
                <w:szCs w:val="24"/>
                <w:lang w:val="hy-AM"/>
              </w:rPr>
              <w:t>եթե անգործության ժամկետի ավարտը համընկնում է ոչ աշխատանքային օրվա հետ, ապա անգործության ժամկետի ավարտի օր է համարվում դրան հաջորդող աշխատանքային օրը:</w:t>
            </w:r>
          </w:p>
          <w:p w:rsidR="00180A8C" w:rsidRPr="00F810A6" w:rsidRDefault="00180A8C" w:rsidP="00180A8C">
            <w:pPr>
              <w:jc w:val="center"/>
              <w:rPr>
                <w:lang w:val="hy-AM"/>
              </w:rPr>
            </w:pPr>
          </w:p>
        </w:tc>
      </w:tr>
      <w:tr w:rsidR="00B22EF1" w:rsidRPr="000D370B" w:rsidTr="009124CC">
        <w:tc>
          <w:tcPr>
            <w:tcW w:w="614" w:type="dxa"/>
          </w:tcPr>
          <w:p w:rsidR="00B22EF1" w:rsidRPr="00742EE3" w:rsidRDefault="00B22EF1" w:rsidP="00B22EF1">
            <w:pPr>
              <w:ind w:left="-829" w:firstLine="829"/>
              <w:jc w:val="center"/>
              <w:rPr>
                <w:lang w:val="hy-AM"/>
              </w:rPr>
            </w:pPr>
            <w:r>
              <w:rPr>
                <w:lang w:val="hy-AM"/>
              </w:rPr>
              <w:t>32</w:t>
            </w:r>
          </w:p>
        </w:tc>
        <w:tc>
          <w:tcPr>
            <w:tcW w:w="4357" w:type="dxa"/>
          </w:tcPr>
          <w:p w:rsidR="00B22EF1" w:rsidRPr="00F810A6" w:rsidRDefault="00B22EF1" w:rsidP="00B22EF1">
            <w:pPr>
              <w:jc w:val="both"/>
              <w:rPr>
                <w:lang w:val="hy-AM"/>
              </w:rPr>
            </w:pPr>
            <w:r w:rsidRPr="00F810A6">
              <w:rPr>
                <w:lang w:val="hy-AM"/>
              </w:rPr>
              <w:t>Եթե օրենքի 15-րդ հոդվածի 6-րդ մասի հիմքով կազմակերպված գնման գործընթացի շրջանակում գնման գինը կազմում է 100 մլն դրամ, իսկ դրա արդյունքում կնքված պայմանագրի գինը՝ 65 մլն դրամ: Հատկացված ֆինանսական միջոցների չափը 40 մլն դրամ կազմելու դեպքում, ի՞նչ գումարի չափով է փոխարինվում տուժանքի ձևով ներկայացված որակավորման ապահովումը երաշխիքով կամ կանխիկ փողով:</w:t>
            </w:r>
          </w:p>
          <w:p w:rsidR="00B22EF1" w:rsidRPr="00F810A6" w:rsidRDefault="00B22EF1" w:rsidP="00B22EF1">
            <w:pPr>
              <w:jc w:val="both"/>
              <w:rPr>
                <w:lang w:val="hy-AM"/>
              </w:rPr>
            </w:pPr>
          </w:p>
        </w:tc>
        <w:tc>
          <w:tcPr>
            <w:tcW w:w="5193" w:type="dxa"/>
            <w:gridSpan w:val="3"/>
          </w:tcPr>
          <w:p w:rsidR="00B22EF1" w:rsidRPr="00F810A6" w:rsidRDefault="00B22EF1" w:rsidP="00B22EF1">
            <w:pPr>
              <w:pStyle w:val="NormalWeb"/>
              <w:spacing w:before="0" w:beforeAutospacing="0" w:after="0" w:afterAutospacing="0" w:line="276" w:lineRule="auto"/>
              <w:jc w:val="both"/>
              <w:rPr>
                <w:rFonts w:ascii="GHEA Grapalat" w:eastAsiaTheme="minorHAnsi" w:hAnsi="GHEA Grapalat"/>
                <w:bCs w:val="0"/>
                <w:lang w:val="hy-AM"/>
              </w:rPr>
            </w:pPr>
            <w:r w:rsidRPr="00F810A6">
              <w:rPr>
                <w:rFonts w:ascii="GHEA Grapalat" w:eastAsiaTheme="minorHAnsi" w:hAnsi="GHEA Grapalat"/>
                <w:bCs w:val="0"/>
                <w:lang w:val="hy-AM"/>
              </w:rPr>
              <w:t>Քննարկվող դեպքում որակավորման ապահովումը պետք է փոխարինվի 18 461 538 դրամի չափով (պայմանագիրը կնքելիս տուժանքի ձևով ներկայացված որակավորման ապահովումը կազմում է 30 մլն դրամ, որը կազմում է պայմանագրի գնի՝ 65 մլն.-ի 46,153846 տոկոսը, իսկ 40 մլն.-ի 46,153846 տոկոսը կազմում է 18 461 538 դրամ):</w:t>
            </w:r>
          </w:p>
          <w:p w:rsidR="00B22EF1" w:rsidRPr="00F810A6" w:rsidRDefault="00B22EF1" w:rsidP="00B22EF1">
            <w:pPr>
              <w:jc w:val="center"/>
              <w:rPr>
                <w:lang w:val="hy-AM"/>
              </w:rPr>
            </w:pPr>
          </w:p>
        </w:tc>
      </w:tr>
      <w:tr w:rsidR="00146309" w:rsidRPr="000D370B" w:rsidTr="009124CC">
        <w:tc>
          <w:tcPr>
            <w:tcW w:w="614" w:type="dxa"/>
          </w:tcPr>
          <w:p w:rsidR="00146309" w:rsidRPr="00742EE3" w:rsidRDefault="00146309" w:rsidP="00146309">
            <w:pPr>
              <w:ind w:left="-829" w:firstLine="829"/>
              <w:jc w:val="center"/>
              <w:rPr>
                <w:lang w:val="hy-AM"/>
              </w:rPr>
            </w:pPr>
            <w:r>
              <w:rPr>
                <w:lang w:val="hy-AM"/>
              </w:rPr>
              <w:t>33</w:t>
            </w:r>
          </w:p>
        </w:tc>
        <w:tc>
          <w:tcPr>
            <w:tcW w:w="4357" w:type="dxa"/>
          </w:tcPr>
          <w:p w:rsidR="00146309" w:rsidRPr="00F810A6" w:rsidRDefault="00146309" w:rsidP="00146309">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հայտարարվում է չկայացած, ապա տվյալ գնումը կարո՞ղ է կատարվել գնանշման հարցման ընթացակարգի կիրառմամբ:</w:t>
            </w:r>
          </w:p>
          <w:p w:rsidR="00146309" w:rsidRPr="00F810A6" w:rsidRDefault="00146309" w:rsidP="00146309">
            <w:pPr>
              <w:jc w:val="center"/>
              <w:rPr>
                <w:lang w:val="hy-AM"/>
              </w:rPr>
            </w:pPr>
          </w:p>
        </w:tc>
        <w:tc>
          <w:tcPr>
            <w:tcW w:w="5193" w:type="dxa"/>
            <w:gridSpan w:val="3"/>
          </w:tcPr>
          <w:p w:rsidR="00146309" w:rsidRPr="00F810A6" w:rsidRDefault="00146309" w:rsidP="00146309">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չկայացած է հայտարարվում օրենքի 37-րդ հոդվածի 1-ին մասի 1-ին կամ 4-րդ ենթակետով նախատեսված հիմքով, ապա տվյալ գնումը կարող է կատարվել գնման այլ ընթացակարգով՝ հաշվի առնելով տվյալ գնման ձևի կիրառման համար սահմանված պահանջները:</w:t>
            </w:r>
          </w:p>
        </w:tc>
      </w:tr>
      <w:tr w:rsidR="0004697F" w:rsidRPr="000D370B" w:rsidTr="009124CC">
        <w:tc>
          <w:tcPr>
            <w:tcW w:w="614" w:type="dxa"/>
          </w:tcPr>
          <w:p w:rsidR="0004697F" w:rsidRPr="00742EE3" w:rsidRDefault="0004697F" w:rsidP="0004697F">
            <w:pPr>
              <w:ind w:left="-829" w:firstLine="829"/>
              <w:jc w:val="center"/>
              <w:rPr>
                <w:lang w:val="hy-AM"/>
              </w:rPr>
            </w:pPr>
            <w:r>
              <w:rPr>
                <w:lang w:val="hy-AM"/>
              </w:rPr>
              <w:lastRenderedPageBreak/>
              <w:t>34</w:t>
            </w:r>
          </w:p>
        </w:tc>
        <w:tc>
          <w:tcPr>
            <w:tcW w:w="4357" w:type="dxa"/>
          </w:tcPr>
          <w:p w:rsidR="0004697F" w:rsidRPr="00F810A6" w:rsidRDefault="0004697F" w:rsidP="0004697F">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Էլեկտրոնային աճուրդի ձևով կազմակերպված ընթացակարգերը, որոնք չկայացած են հայտարարվում բոլոր մասնակիցների ներկայացրած գնային առաջարկները նախահաշվային գինը գերազանցելու հանգամանքով պայմանավորված և այդ հայտերը ավտոմատ կերպով մերժվում են համակարգի կողմից, ապա տվյալ դեպքում պե՞տք է կիրառվի անգործության ժամկետ, թե ոչ:</w:t>
            </w:r>
          </w:p>
          <w:p w:rsidR="0004697F" w:rsidRPr="00F810A6" w:rsidRDefault="0004697F" w:rsidP="0004697F">
            <w:pPr>
              <w:jc w:val="center"/>
              <w:rPr>
                <w:lang w:val="hy-AM"/>
              </w:rPr>
            </w:pPr>
          </w:p>
        </w:tc>
        <w:tc>
          <w:tcPr>
            <w:tcW w:w="5193" w:type="dxa"/>
            <w:gridSpan w:val="3"/>
          </w:tcPr>
          <w:p w:rsidR="0004697F" w:rsidRPr="00F810A6" w:rsidRDefault="0004697F" w:rsidP="0004697F">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Քննարկվող դեպքում անգործության ժամկետ չի կիրառվում:</w:t>
            </w:r>
          </w:p>
          <w:p w:rsidR="0004697F" w:rsidRPr="00F810A6" w:rsidRDefault="0004697F" w:rsidP="0004697F">
            <w:pPr>
              <w:jc w:val="center"/>
              <w:rPr>
                <w:lang w:val="hy-AM"/>
              </w:rPr>
            </w:pPr>
          </w:p>
        </w:tc>
      </w:tr>
      <w:tr w:rsidR="008B5B79" w:rsidRPr="000D370B" w:rsidTr="009124CC">
        <w:tc>
          <w:tcPr>
            <w:tcW w:w="614" w:type="dxa"/>
          </w:tcPr>
          <w:p w:rsidR="008B5B79" w:rsidRPr="00742EE3" w:rsidRDefault="008B5B79" w:rsidP="008B5B79">
            <w:pPr>
              <w:ind w:left="-829" w:firstLine="829"/>
              <w:jc w:val="center"/>
              <w:rPr>
                <w:lang w:val="hy-AM"/>
              </w:rPr>
            </w:pPr>
            <w:r>
              <w:rPr>
                <w:lang w:val="hy-AM"/>
              </w:rPr>
              <w:t>35</w:t>
            </w:r>
          </w:p>
        </w:tc>
        <w:tc>
          <w:tcPr>
            <w:tcW w:w="4357" w:type="dxa"/>
          </w:tcPr>
          <w:p w:rsidR="008B5B79" w:rsidRPr="00F810A6" w:rsidRDefault="008B5B79" w:rsidP="008B5B79">
            <w:pPr>
              <w:jc w:val="both"/>
              <w:rPr>
                <w:rFonts w:eastAsia="Times New Roman" w:cs="Arial"/>
                <w:bCs/>
                <w:szCs w:val="24"/>
                <w:lang w:val="hy-AM"/>
              </w:rPr>
            </w:pPr>
            <w:r w:rsidRPr="00F810A6">
              <w:rPr>
                <w:rFonts w:eastAsia="Times New Roman" w:cs="Arial"/>
                <w:bCs/>
                <w:szCs w:val="24"/>
                <w:lang w:val="hy-AM"/>
              </w:rPr>
              <w:t>Այն դեպքում, երբ հրավերով սահմանվում է, որ կանխավճարը նախատեսված է դեկտեմբեր ամսվա համար, արդյո՞ք մասնակիցը պետք է ներկայացնի կանխավճարի ապահովում մինչև պայմանագրի կնքումը, թե դա մասնակցի համար հանդիսանում է հավելյալ ֆինանսական պարտավորություն (օրինակ՝ երբ պայմանագիրը կնքվում է տվյալ տարվա հունվարին, իսկ կանխավճարը պետք է փոխանցվի դեկտեմբերին):</w:t>
            </w:r>
          </w:p>
          <w:p w:rsidR="008B5B79" w:rsidRPr="00F810A6" w:rsidRDefault="008B5B79" w:rsidP="008B5B79">
            <w:pPr>
              <w:jc w:val="center"/>
              <w:rPr>
                <w:lang w:val="hy-AM"/>
              </w:rPr>
            </w:pPr>
          </w:p>
        </w:tc>
        <w:tc>
          <w:tcPr>
            <w:tcW w:w="5193" w:type="dxa"/>
            <w:gridSpan w:val="3"/>
          </w:tcPr>
          <w:p w:rsidR="008B5B79" w:rsidRPr="00F810A6" w:rsidRDefault="008B5B79" w:rsidP="008B5B79">
            <w:pPr>
              <w:tabs>
                <w:tab w:val="left" w:pos="9829"/>
              </w:tabs>
              <w:jc w:val="both"/>
              <w:rPr>
                <w:szCs w:val="24"/>
                <w:lang w:val="hy-AM"/>
              </w:rPr>
            </w:pPr>
            <w:r w:rsidRPr="00F810A6">
              <w:rPr>
                <w:szCs w:val="24"/>
                <w:lang w:val="hy-AM"/>
              </w:rPr>
              <w:t>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w:t>
            </w:r>
          </w:p>
          <w:p w:rsidR="008B5B79" w:rsidRPr="00F810A6" w:rsidRDefault="008B5B79" w:rsidP="008B5B79">
            <w:pPr>
              <w:rPr>
                <w:lang w:val="hy-AM"/>
              </w:rPr>
            </w:pPr>
          </w:p>
        </w:tc>
      </w:tr>
      <w:tr w:rsidR="00A43A02" w:rsidRPr="000D370B" w:rsidTr="009124CC">
        <w:tc>
          <w:tcPr>
            <w:tcW w:w="614" w:type="dxa"/>
          </w:tcPr>
          <w:p w:rsidR="00A43A02" w:rsidRPr="00742EE3" w:rsidRDefault="00A43A02" w:rsidP="00A43A02">
            <w:pPr>
              <w:ind w:left="-829" w:firstLine="829"/>
              <w:jc w:val="center"/>
              <w:rPr>
                <w:lang w:val="hy-AM"/>
              </w:rPr>
            </w:pPr>
            <w:r>
              <w:rPr>
                <w:lang w:val="hy-AM"/>
              </w:rPr>
              <w:t>36</w:t>
            </w:r>
          </w:p>
        </w:tc>
        <w:tc>
          <w:tcPr>
            <w:tcW w:w="4357" w:type="dxa"/>
          </w:tcPr>
          <w:p w:rsidR="00A43A02" w:rsidRPr="00F810A6" w:rsidRDefault="00A43A02" w:rsidP="00A43A02">
            <w:pPr>
              <w:jc w:val="both"/>
              <w:rPr>
                <w:rFonts w:eastAsia="Times New Roman" w:cs="Arial"/>
                <w:bCs/>
                <w:szCs w:val="24"/>
                <w:lang w:val="hy-AM"/>
              </w:rPr>
            </w:pPr>
            <w:r>
              <w:rPr>
                <w:rFonts w:eastAsia="Times New Roman" w:cs="Arial"/>
                <w:bCs/>
                <w:szCs w:val="24"/>
                <w:lang w:val="hy-AM"/>
              </w:rPr>
              <w:t>Եթե հրավերով սահմանված աշխատանքների կատարման համար պահանջվում է համապատասխան ոլորտի լիցենզիա և մասնակիցը չունի այդ լիցենզիան</w:t>
            </w:r>
            <w:r w:rsidRPr="00860C5D">
              <w:rPr>
                <w:rFonts w:eastAsia="Times New Roman" w:cs="Arial"/>
                <w:bCs/>
                <w:szCs w:val="24"/>
                <w:lang w:val="hy-AM"/>
              </w:rPr>
              <w:t xml:space="preserve"> </w:t>
            </w:r>
            <w:r>
              <w:rPr>
                <w:rFonts w:eastAsia="Times New Roman" w:cs="Arial"/>
                <w:bCs/>
                <w:szCs w:val="24"/>
                <w:lang w:val="hy-AM"/>
              </w:rPr>
              <w:t xml:space="preserve">և գնման գործընթացին մասնակցում է ենթակապալի պայմանագրով, պայմանով, որ լիցեզիայի պահանջին բավարարում է ենթակապալառուն, ապա այդ հայտը կարող է համարվել </w:t>
            </w:r>
            <w:r>
              <w:rPr>
                <w:rFonts w:eastAsia="Times New Roman" w:cs="Arial"/>
                <w:bCs/>
                <w:szCs w:val="24"/>
                <w:lang w:val="hy-AM"/>
              </w:rPr>
              <w:lastRenderedPageBreak/>
              <w:t>հրավերի պահանջներին բավարարող, թե ոչ:</w:t>
            </w:r>
          </w:p>
        </w:tc>
        <w:tc>
          <w:tcPr>
            <w:tcW w:w="5193" w:type="dxa"/>
            <w:gridSpan w:val="3"/>
          </w:tcPr>
          <w:p w:rsidR="00A43A02" w:rsidRPr="00F810A6" w:rsidRDefault="00A43A02" w:rsidP="00A43A02">
            <w:pPr>
              <w:tabs>
                <w:tab w:val="left" w:pos="9829"/>
              </w:tabs>
              <w:jc w:val="both"/>
              <w:rPr>
                <w:szCs w:val="24"/>
                <w:lang w:val="hy-AM"/>
              </w:rPr>
            </w:pPr>
            <w:r>
              <w:rPr>
                <w:szCs w:val="24"/>
                <w:lang w:val="hy-AM"/>
              </w:rPr>
              <w:lastRenderedPageBreak/>
              <w:t xml:space="preserve">Նշված դեպքում հայտը չի կարող համարվել, որպես հրավերի պահանջներին բավարարող, քանի  </w:t>
            </w:r>
            <w:r>
              <w:rPr>
                <w:rFonts w:eastAsia="Times New Roman" w:cs="Times New Roman"/>
                <w:szCs w:val="24"/>
                <w:lang w:val="hy-AM"/>
              </w:rPr>
              <w:t>որ հրավերով սահմանված պահանջներին պետք է բավարարի մասնակիցը, իսկ ենթակապալառուն չի հանդիսանում մասնակից:</w:t>
            </w:r>
          </w:p>
        </w:tc>
      </w:tr>
      <w:tr w:rsidR="004C6A60" w:rsidRPr="000D370B" w:rsidTr="009124CC">
        <w:tc>
          <w:tcPr>
            <w:tcW w:w="614" w:type="dxa"/>
          </w:tcPr>
          <w:p w:rsidR="004C6A60" w:rsidRPr="00742EE3" w:rsidRDefault="004C6A60" w:rsidP="004C6A60">
            <w:pPr>
              <w:ind w:left="-829" w:firstLine="829"/>
              <w:jc w:val="center"/>
              <w:rPr>
                <w:lang w:val="hy-AM"/>
              </w:rPr>
            </w:pPr>
            <w:r>
              <w:rPr>
                <w:lang w:val="hy-AM"/>
              </w:rPr>
              <w:lastRenderedPageBreak/>
              <w:t>37</w:t>
            </w:r>
          </w:p>
        </w:tc>
        <w:tc>
          <w:tcPr>
            <w:tcW w:w="4357" w:type="dxa"/>
          </w:tcPr>
          <w:p w:rsidR="004C6A60" w:rsidRPr="009D094A" w:rsidRDefault="004C6A60" w:rsidP="004C6A60">
            <w:pPr>
              <w:jc w:val="both"/>
              <w:rPr>
                <w:rFonts w:eastAsia="Times New Roman" w:cs="Arial"/>
                <w:bCs/>
                <w:szCs w:val="24"/>
                <w:lang w:val="hy-AM"/>
              </w:rPr>
            </w:pPr>
            <w:r>
              <w:rPr>
                <w:szCs w:val="24"/>
                <w:lang w:val="hy-AM"/>
              </w:rPr>
              <w:t>Ա</w:t>
            </w:r>
            <w:r w:rsidRPr="00523F44">
              <w:rPr>
                <w:szCs w:val="24"/>
                <w:lang w:val="hy-AM"/>
              </w:rPr>
              <w:t xml:space="preserve">րդյո՞ք  </w:t>
            </w:r>
            <w:r>
              <w:rPr>
                <w:szCs w:val="24"/>
                <w:lang w:val="hy-AM"/>
              </w:rPr>
              <w:t xml:space="preserve">պայմանագրի ժամկետի երկարաձգման մասին </w:t>
            </w:r>
            <w:r w:rsidRPr="00523F44">
              <w:rPr>
                <w:szCs w:val="24"/>
                <w:lang w:val="hy-AM"/>
              </w:rPr>
              <w:t>առաջա</w:t>
            </w:r>
            <w:r>
              <w:rPr>
                <w:szCs w:val="24"/>
                <w:lang w:val="hy-AM"/>
              </w:rPr>
              <w:t xml:space="preserve">րկությունը պայմանագրի կողմը </w:t>
            </w:r>
            <w:r w:rsidRPr="009D094A">
              <w:rPr>
                <w:szCs w:val="24"/>
                <w:lang w:val="hy-AM"/>
              </w:rPr>
              <w:t>(</w:t>
            </w:r>
            <w:r>
              <w:rPr>
                <w:szCs w:val="24"/>
                <w:lang w:val="hy-AM"/>
              </w:rPr>
              <w:t>կատարողը</w:t>
            </w:r>
            <w:r w:rsidRPr="009D094A">
              <w:rPr>
                <w:szCs w:val="24"/>
                <w:lang w:val="hy-AM"/>
              </w:rPr>
              <w:t>)</w:t>
            </w:r>
            <w:r>
              <w:rPr>
                <w:szCs w:val="24"/>
                <w:lang w:val="hy-AM"/>
              </w:rPr>
              <w:t xml:space="preserve"> կարող է ներկայացնել պատվիրատուի </w:t>
            </w:r>
            <w:r w:rsidRPr="009242D3">
              <w:rPr>
                <w:szCs w:val="24"/>
                <w:lang w:val="hy-AM"/>
              </w:rPr>
              <w:t>աշխատակցի</w:t>
            </w:r>
            <w:r>
              <w:rPr>
                <w:szCs w:val="24"/>
                <w:lang w:val="hy-AM"/>
              </w:rPr>
              <w:t xml:space="preserve"> անձնական և բաժնի աշխատանքային ոչ պաշտոնական</w:t>
            </w:r>
            <w:r w:rsidRPr="009242D3">
              <w:rPr>
                <w:szCs w:val="24"/>
                <w:lang w:val="hy-AM"/>
              </w:rPr>
              <w:t xml:space="preserve"> էլեկտորնային հասցեներին</w:t>
            </w:r>
            <w:r>
              <w:rPr>
                <w:szCs w:val="24"/>
                <w:lang w:val="hy-AM"/>
              </w:rPr>
              <w:t>:</w:t>
            </w:r>
          </w:p>
        </w:tc>
        <w:tc>
          <w:tcPr>
            <w:tcW w:w="5193" w:type="dxa"/>
            <w:gridSpan w:val="3"/>
          </w:tcPr>
          <w:p w:rsidR="004C6A60" w:rsidRDefault="004C6A60" w:rsidP="004C6A60">
            <w:pPr>
              <w:tabs>
                <w:tab w:val="left" w:pos="9829"/>
              </w:tabs>
              <w:jc w:val="both"/>
              <w:rPr>
                <w:szCs w:val="24"/>
                <w:lang w:val="hy-AM"/>
              </w:rPr>
            </w:pPr>
            <w:r>
              <w:rPr>
                <w:szCs w:val="24"/>
                <w:lang w:val="hy-AM"/>
              </w:rPr>
              <w:t>Պայմանագրի ժամկետի երկարաձգման մասին առաջարկությանը պետք է ներկայացվի պաշտոնապես, այլ ոչ աշխատակցի անձնական և բաժնի աշխատանքային ոչ պաշտոնական էլեկտորնային հասցեներին:</w:t>
            </w:r>
          </w:p>
        </w:tc>
      </w:tr>
      <w:tr w:rsidR="00093EA4" w:rsidRPr="000D370B" w:rsidTr="009124CC">
        <w:tc>
          <w:tcPr>
            <w:tcW w:w="614" w:type="dxa"/>
          </w:tcPr>
          <w:p w:rsidR="00093EA4" w:rsidRPr="00742EE3" w:rsidRDefault="00093EA4" w:rsidP="00093EA4">
            <w:pPr>
              <w:ind w:left="-829" w:firstLine="829"/>
              <w:jc w:val="center"/>
              <w:rPr>
                <w:lang w:val="hy-AM"/>
              </w:rPr>
            </w:pPr>
            <w:r>
              <w:rPr>
                <w:lang w:val="hy-AM"/>
              </w:rPr>
              <w:t>38</w:t>
            </w:r>
          </w:p>
        </w:tc>
        <w:tc>
          <w:tcPr>
            <w:tcW w:w="4357" w:type="dxa"/>
          </w:tcPr>
          <w:p w:rsidR="00093EA4" w:rsidRDefault="00093EA4" w:rsidP="00093EA4">
            <w:pPr>
              <w:jc w:val="both"/>
              <w:rPr>
                <w:szCs w:val="24"/>
                <w:lang w:val="hy-AM"/>
              </w:rPr>
            </w:pPr>
            <w:r>
              <w:rPr>
                <w:szCs w:val="24"/>
                <w:lang w:val="hy-AM"/>
              </w:rPr>
              <w:t>Կանխավճարի ապահովումը ե</w:t>
            </w:r>
            <w:r w:rsidRPr="00523F44">
              <w:rPr>
                <w:szCs w:val="24"/>
                <w:lang w:val="hy-AM"/>
              </w:rPr>
              <w:t>՞</w:t>
            </w:r>
            <w:r>
              <w:rPr>
                <w:szCs w:val="24"/>
                <w:lang w:val="hy-AM"/>
              </w:rPr>
              <w:t>րբ է վերադարձվում մասնակցին՝ պայմանագրի կատարման ավարտից, թե</w:t>
            </w:r>
            <w:r w:rsidRPr="00523F44">
              <w:rPr>
                <w:szCs w:val="24"/>
                <w:lang w:val="hy-AM"/>
              </w:rPr>
              <w:t>՞</w:t>
            </w:r>
            <w:r>
              <w:rPr>
                <w:szCs w:val="24"/>
                <w:lang w:val="hy-AM"/>
              </w:rPr>
              <w:t xml:space="preserve"> կանխավճարի մարումից հետո:</w:t>
            </w:r>
          </w:p>
        </w:tc>
        <w:tc>
          <w:tcPr>
            <w:tcW w:w="5193" w:type="dxa"/>
            <w:gridSpan w:val="3"/>
          </w:tcPr>
          <w:p w:rsidR="00093EA4" w:rsidRPr="00BF152C" w:rsidRDefault="00093EA4" w:rsidP="00093EA4">
            <w:pPr>
              <w:tabs>
                <w:tab w:val="left" w:pos="9829"/>
              </w:tabs>
              <w:jc w:val="both"/>
              <w:rPr>
                <w:szCs w:val="24"/>
                <w:lang w:val="hy-AM"/>
              </w:rPr>
            </w:pPr>
            <w:r>
              <w:rPr>
                <w:color w:val="000000"/>
                <w:szCs w:val="24"/>
                <w:lang w:val="hy-AM"/>
              </w:rPr>
              <w:t xml:space="preserve">Եթե հատկացված կանխավճարը պայմանագրով սահմանված կարգով ամբողջությամբ մարված է, ապա կանխավճարի ապահովումը ենթակա է վերադարձման: </w:t>
            </w:r>
          </w:p>
        </w:tc>
      </w:tr>
      <w:tr w:rsidR="006F7865" w:rsidRPr="000D370B" w:rsidTr="009124CC">
        <w:tc>
          <w:tcPr>
            <w:tcW w:w="614" w:type="dxa"/>
          </w:tcPr>
          <w:p w:rsidR="006F7865" w:rsidRDefault="006F7865" w:rsidP="006F7865">
            <w:pPr>
              <w:ind w:left="-829" w:firstLine="829"/>
              <w:jc w:val="center"/>
              <w:rPr>
                <w:lang w:val="hy-AM"/>
              </w:rPr>
            </w:pPr>
            <w:r>
              <w:rPr>
                <w:lang w:val="hy-AM"/>
              </w:rPr>
              <w:t>39</w:t>
            </w:r>
          </w:p>
        </w:tc>
        <w:tc>
          <w:tcPr>
            <w:tcW w:w="4357" w:type="dxa"/>
          </w:tcPr>
          <w:p w:rsidR="006F7865" w:rsidRDefault="006F7865" w:rsidP="006F7865">
            <w:pPr>
              <w:jc w:val="both"/>
              <w:rPr>
                <w:szCs w:val="24"/>
                <w:lang w:val="hy-AM"/>
              </w:rPr>
            </w:pPr>
            <w:r>
              <w:rPr>
                <w:rFonts w:cs="Times New Roman"/>
                <w:szCs w:val="24"/>
                <w:lang w:val="hy-AM"/>
              </w:rPr>
              <w:t>Օրենքի 14-րդ հոդվածի 2-րդ մասի հիմքով կարելի</w:t>
            </w:r>
            <w:r w:rsidRPr="00523F44">
              <w:rPr>
                <w:szCs w:val="24"/>
                <w:lang w:val="hy-AM"/>
              </w:rPr>
              <w:t>՞</w:t>
            </w:r>
            <w:r>
              <w:rPr>
                <w:rFonts w:cs="Times New Roman"/>
                <w:szCs w:val="24"/>
                <w:lang w:val="hy-AM"/>
              </w:rPr>
              <w:t xml:space="preserve"> է ենթադրել, որ հ</w:t>
            </w:r>
            <w:r w:rsidRPr="00466505">
              <w:rPr>
                <w:rFonts w:cs="Times New Roman"/>
                <w:szCs w:val="24"/>
                <w:lang w:val="hy-AM"/>
              </w:rPr>
              <w:t>այտերը կարող են ներկայացվել կամ հայերեն, կամ անգլերեն կամ ռուսերեն</w:t>
            </w:r>
            <w:r>
              <w:rPr>
                <w:rFonts w:cs="Times New Roman"/>
                <w:szCs w:val="24"/>
                <w:lang w:val="hy-AM"/>
              </w:rPr>
              <w:t xml:space="preserve">, թե պարտադիր է հայտի հայերեն տարբերակը, իսկ </w:t>
            </w:r>
            <w:r w:rsidRPr="00466505">
              <w:rPr>
                <w:rFonts w:cs="Times New Roman"/>
                <w:szCs w:val="24"/>
                <w:lang w:val="hy-AM"/>
              </w:rPr>
              <w:t>անգլերեն կամ ռուսերեն</w:t>
            </w:r>
            <w:r>
              <w:rPr>
                <w:rFonts w:cs="Times New Roman"/>
                <w:szCs w:val="24"/>
                <w:lang w:val="hy-AM"/>
              </w:rPr>
              <w:t xml:space="preserve"> տարբերակները կարող են ներկայացվել՝ ըստ ցանկության, և </w:t>
            </w:r>
            <w:r w:rsidRPr="000F2064">
              <w:rPr>
                <w:rFonts w:cs="Times New Roman"/>
                <w:szCs w:val="24"/>
                <w:lang w:val="hy-AM"/>
              </w:rPr>
              <w:t>արդյո</w:t>
            </w:r>
            <w:r w:rsidRPr="00B64469">
              <w:rPr>
                <w:rFonts w:ascii="Sylfaen" w:hAnsi="Sylfaen"/>
                <w:lang w:val="hy-AM"/>
              </w:rPr>
              <w:t>՞</w:t>
            </w:r>
            <w:r w:rsidRPr="000F2064">
              <w:rPr>
                <w:rFonts w:cs="Times New Roman"/>
                <w:szCs w:val="24"/>
                <w:lang w:val="hy-AM"/>
              </w:rPr>
              <w:t>ք</w:t>
            </w:r>
            <w:r>
              <w:rPr>
                <w:rFonts w:cs="Times New Roman"/>
                <w:szCs w:val="24"/>
                <w:lang w:val="hy-AM"/>
              </w:rPr>
              <w:t xml:space="preserve"> նույն պահանջները վերաբերում է նաև ընթացակարգի շրջանակներում ներկայացված որակավորման պահանջները սահմանող փաստաթղթերին </w:t>
            </w:r>
            <w:r w:rsidRPr="00466505">
              <w:rPr>
                <w:rFonts w:cs="Times New Roman"/>
                <w:szCs w:val="24"/>
                <w:lang w:val="hy-AM"/>
              </w:rPr>
              <w:t>(</w:t>
            </w:r>
            <w:r>
              <w:rPr>
                <w:rFonts w:cs="Times New Roman"/>
                <w:szCs w:val="24"/>
                <w:lang w:val="hy-AM"/>
              </w:rPr>
              <w:t>նմանատիպ պայմանագրեր, աշխատանքային ռեսուրսների վերաբերյալ տվյալներ և այլն</w:t>
            </w:r>
            <w:r w:rsidRPr="00466505">
              <w:rPr>
                <w:rFonts w:cs="Times New Roman"/>
                <w:szCs w:val="24"/>
                <w:lang w:val="hy-AM"/>
              </w:rPr>
              <w:t>)</w:t>
            </w:r>
            <w:r>
              <w:rPr>
                <w:rFonts w:cs="Times New Roman"/>
                <w:szCs w:val="24"/>
                <w:lang w:val="hy-AM"/>
              </w:rPr>
              <w:t>:</w:t>
            </w:r>
          </w:p>
        </w:tc>
        <w:tc>
          <w:tcPr>
            <w:tcW w:w="5193" w:type="dxa"/>
            <w:gridSpan w:val="3"/>
          </w:tcPr>
          <w:p w:rsidR="006F7865" w:rsidRDefault="006F7865" w:rsidP="006F7865">
            <w:pPr>
              <w:jc w:val="both"/>
              <w:rPr>
                <w:rFonts w:cs="Times New Roman"/>
                <w:szCs w:val="24"/>
                <w:lang w:val="hy-AM"/>
              </w:rPr>
            </w:pPr>
            <w:r>
              <w:rPr>
                <w:rFonts w:cs="Times New Roman"/>
                <w:szCs w:val="24"/>
                <w:lang w:val="hy-AM"/>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rsidR="006F7865" w:rsidRPr="004B5B3B" w:rsidRDefault="006F7865" w:rsidP="006F7865">
            <w:pPr>
              <w:jc w:val="both"/>
              <w:rPr>
                <w:rFonts w:cs="Times New Roman"/>
                <w:szCs w:val="24"/>
                <w:lang w:val="hy-AM"/>
              </w:rPr>
            </w:pPr>
            <w:r>
              <w:rPr>
                <w:rFonts w:cs="Times New Roman"/>
                <w:szCs w:val="24"/>
                <w:lang w:val="hy-AM"/>
              </w:rPr>
              <w:t xml:space="preserve"> Միաժամանակ, </w:t>
            </w:r>
            <w:r w:rsidRPr="00617F48">
              <w:rPr>
                <w:rFonts w:cs="Calibri"/>
                <w:szCs w:val="24"/>
                <w:lang w:val="hy-AM"/>
              </w:rPr>
              <w:t>մասնակցի կողմից ներկայացվող հայտում ներառվող</w:t>
            </w:r>
            <w:r>
              <w:rPr>
                <w:rFonts w:cs="Times New Roman"/>
                <w:szCs w:val="24"/>
                <w:lang w:val="hy-AM"/>
              </w:rPr>
              <w:t xml:space="preserve"> </w:t>
            </w:r>
            <w:r w:rsidRPr="00617F48">
              <w:rPr>
                <w:rFonts w:cs="Calibri"/>
                <w:szCs w:val="24"/>
                <w:lang w:val="hy-AM"/>
              </w:rPr>
              <w:t>իր կողմից չհաստատվող (օրինակ՝ դիպլոմներ, վկայականներ</w:t>
            </w:r>
            <w:r>
              <w:rPr>
                <w:rFonts w:cs="Calibri"/>
                <w:szCs w:val="24"/>
                <w:lang w:val="hy-AM"/>
              </w:rPr>
              <w:t>, պայմանագրեր</w:t>
            </w:r>
            <w:r w:rsidRPr="00617F48">
              <w:rPr>
                <w:rFonts w:cs="Calibri"/>
                <w:szCs w:val="24"/>
                <w:lang w:val="hy-AM"/>
              </w:rPr>
              <w:t xml:space="preserve"> և այլն) փաստաթղթերը կարող են կազմված չլինել հայերեն, այլ կարող են կազմված լինել անգլերեն կամ ռուսերեն լեզուներով՝ հրավերով սահմանված դեպքում</w:t>
            </w:r>
            <w:r>
              <w:rPr>
                <w:rFonts w:cs="Calibri"/>
                <w:szCs w:val="24"/>
                <w:lang w:val="hy-AM"/>
              </w:rPr>
              <w:t>:</w:t>
            </w:r>
          </w:p>
        </w:tc>
      </w:tr>
      <w:tr w:rsidR="003C593F" w:rsidRPr="000D370B" w:rsidTr="009124CC">
        <w:tc>
          <w:tcPr>
            <w:tcW w:w="614" w:type="dxa"/>
          </w:tcPr>
          <w:p w:rsidR="003C593F" w:rsidRDefault="003C593F" w:rsidP="003C593F">
            <w:pPr>
              <w:ind w:left="-829" w:firstLine="829"/>
              <w:jc w:val="center"/>
              <w:rPr>
                <w:lang w:val="hy-AM"/>
              </w:rPr>
            </w:pPr>
            <w:r>
              <w:rPr>
                <w:lang w:val="hy-AM"/>
              </w:rPr>
              <w:t>40</w:t>
            </w:r>
          </w:p>
        </w:tc>
        <w:tc>
          <w:tcPr>
            <w:tcW w:w="4357" w:type="dxa"/>
          </w:tcPr>
          <w:p w:rsidR="003C593F" w:rsidRDefault="003C593F" w:rsidP="003C593F">
            <w:pPr>
              <w:jc w:val="both"/>
              <w:rPr>
                <w:rFonts w:cs="Times New Roman"/>
                <w:szCs w:val="24"/>
                <w:lang w:val="hy-AM"/>
              </w:rPr>
            </w:pPr>
            <w:r>
              <w:rPr>
                <w:rFonts w:cs="Times New Roman"/>
                <w:szCs w:val="24"/>
                <w:lang w:val="hy-AM"/>
              </w:rPr>
              <w:t>Եթե մասնակիցը հայտ է ներկայացնում գնման միևնույն ընթացակարգի տարբեր չափաբաժինների մասով և</w:t>
            </w:r>
            <w:r w:rsidRPr="007C0CDE">
              <w:rPr>
                <w:rFonts w:cs="Times New Roman"/>
                <w:szCs w:val="24"/>
                <w:lang w:val="hy-AM"/>
              </w:rPr>
              <w:t xml:space="preserve"> գնման գործընթացի շրջանակում ստանձնված պարտավորության </w:t>
            </w:r>
            <w:r>
              <w:rPr>
                <w:rFonts w:cs="Times New Roman"/>
                <w:szCs w:val="24"/>
                <w:lang w:val="hy-AM"/>
              </w:rPr>
              <w:t xml:space="preserve">խախտման հետևանքով զրկվում է </w:t>
            </w:r>
            <w:r>
              <w:rPr>
                <w:rFonts w:cs="Times New Roman"/>
                <w:szCs w:val="24"/>
                <w:lang w:val="hy-AM"/>
              </w:rPr>
              <w:lastRenderedPageBreak/>
              <w:t>հետագա մասնակցության իրավունքից բոլոր չափաբաժինների մասով, ապա այն դեպքում երբ այդ չափաբաժինների մի մասով ընթացակարգը հայտարարվում է չկայացած, իսկ մնացած մասով կնքվում են պայմանագրեր, ապա նկարագրված դեպքում պատվիրատուի ղեկավարը տվյալ ընթացակարգի շրջանակում տարբեր չափաբաժինների մասով այդ մասնակցին սև ցուցակում ներառելու համար պետք է կայացնի նմանատիպ մի քանի որոշումներ և դրանք բոլորը ներկայացնի լիազոր մարմին, թե առաջին որոշումը կայացնելու և լիազոր մարմին ներկայացնելու դեպքում նույն ընթացակարգի շրջանակում նույնատիպ խախտման համար այլ որոշում կայացնելու անհրաժեշտություն այլևս չկա:</w:t>
            </w:r>
          </w:p>
        </w:tc>
        <w:tc>
          <w:tcPr>
            <w:tcW w:w="5193" w:type="dxa"/>
            <w:gridSpan w:val="3"/>
          </w:tcPr>
          <w:p w:rsidR="003C593F" w:rsidRDefault="003C593F" w:rsidP="003C593F">
            <w:pPr>
              <w:jc w:val="both"/>
              <w:rPr>
                <w:rFonts w:cs="Times New Roman"/>
                <w:szCs w:val="24"/>
                <w:lang w:val="hy-AM"/>
              </w:rPr>
            </w:pPr>
            <w:r>
              <w:rPr>
                <w:szCs w:val="24"/>
                <w:lang w:val="hy-AM"/>
              </w:rPr>
              <w:lastRenderedPageBreak/>
              <w:t>Պատվիրատուի կողմից հիշյալ որոշումը կայացվում է յուրաքանչյուր չափաբաժնի մասով:</w:t>
            </w:r>
          </w:p>
        </w:tc>
      </w:tr>
      <w:tr w:rsidR="000A2212" w:rsidRPr="000D370B" w:rsidTr="009124CC">
        <w:tc>
          <w:tcPr>
            <w:tcW w:w="614" w:type="dxa"/>
          </w:tcPr>
          <w:p w:rsidR="000A2212" w:rsidRDefault="000A2212" w:rsidP="007D0860">
            <w:pPr>
              <w:ind w:left="-829" w:firstLine="829"/>
              <w:jc w:val="center"/>
              <w:rPr>
                <w:lang w:val="hy-AM"/>
              </w:rPr>
            </w:pPr>
            <w:r>
              <w:rPr>
                <w:lang w:val="hy-AM"/>
              </w:rPr>
              <w:lastRenderedPageBreak/>
              <w:t>4</w:t>
            </w:r>
            <w:r w:rsidR="007D0860">
              <w:rPr>
                <w:lang w:val="hy-AM"/>
              </w:rPr>
              <w:t>1</w:t>
            </w:r>
          </w:p>
        </w:tc>
        <w:tc>
          <w:tcPr>
            <w:tcW w:w="4357" w:type="dxa"/>
          </w:tcPr>
          <w:p w:rsidR="000A2212" w:rsidRDefault="000A2212" w:rsidP="000A2212">
            <w:pPr>
              <w:jc w:val="both"/>
              <w:rPr>
                <w:rFonts w:cs="Times New Roman"/>
                <w:szCs w:val="24"/>
                <w:lang w:val="hy-AM"/>
              </w:rPr>
            </w:pPr>
            <w:r>
              <w:rPr>
                <w:rFonts w:cs="Times New Roman"/>
                <w:szCs w:val="24"/>
                <w:lang w:val="hy-AM"/>
              </w:rPr>
              <w:t>Կարգի 56-րդ կետի 4-րդ ենթակետով նախատեսված՝ պայմանագրի կատարման ժամկետների երկարաձգման վերաբերյալ կարգավորումը կիրառելի է արդյոք Օրենքի 15-րդ հոդվածի 6-րդ մասի հիմքով կնքված պայմանագրի շրջանակում կնքված յուրաքանչյուր համաձայնագրի համար:</w:t>
            </w:r>
          </w:p>
        </w:tc>
        <w:tc>
          <w:tcPr>
            <w:tcW w:w="5193" w:type="dxa"/>
            <w:gridSpan w:val="3"/>
          </w:tcPr>
          <w:p w:rsidR="000A2212" w:rsidRDefault="000A2212" w:rsidP="000A2212">
            <w:pPr>
              <w:shd w:val="clear" w:color="auto" w:fill="FFFFFF"/>
              <w:ind w:left="-37" w:firstLine="179"/>
              <w:jc w:val="both"/>
              <w:rPr>
                <w:rFonts w:eastAsia="Arial Unicode MS" w:cs="Arial Unicode MS"/>
                <w:szCs w:val="24"/>
                <w:lang w:val="hy-AM"/>
              </w:rPr>
            </w:pPr>
            <w:r>
              <w:rPr>
                <w:rFonts w:eastAsia="Arial Unicode MS" w:cs="Arial Unicode MS"/>
                <w:szCs w:val="24"/>
                <w:lang w:val="hy-AM"/>
              </w:rPr>
              <w:t xml:space="preserve">Եթե </w:t>
            </w:r>
            <w:r w:rsidRPr="00694294">
              <w:rPr>
                <w:rFonts w:eastAsia="Arial Unicode MS" w:cs="Arial Unicode MS"/>
                <w:szCs w:val="24"/>
                <w:lang w:val="hy-AM"/>
              </w:rPr>
              <w:t>պայմանագ</w:t>
            </w:r>
            <w:r>
              <w:rPr>
                <w:rFonts w:eastAsia="Arial Unicode MS" w:cs="Arial Unicode MS"/>
                <w:szCs w:val="24"/>
                <w:lang w:val="hy-AM"/>
              </w:rPr>
              <w:t xml:space="preserve">իրը </w:t>
            </w:r>
            <w:r w:rsidRPr="00694294">
              <w:rPr>
                <w:rFonts w:eastAsia="Arial Unicode MS" w:cs="Arial Unicode MS"/>
                <w:szCs w:val="24"/>
                <w:lang w:val="hy-AM"/>
              </w:rPr>
              <w:t>կնքվ</w:t>
            </w:r>
            <w:r>
              <w:rPr>
                <w:rFonts w:eastAsia="Arial Unicode MS" w:cs="Arial Unicode MS"/>
                <w:szCs w:val="24"/>
                <w:lang w:val="hy-AM"/>
              </w:rPr>
              <w:t xml:space="preserve">ել է </w:t>
            </w:r>
            <w:r w:rsidRPr="00694294">
              <w:rPr>
                <w:rFonts w:eastAsia="Arial Unicode MS" w:cs="Arial Unicode MS"/>
                <w:szCs w:val="24"/>
                <w:lang w:val="hy-AM"/>
              </w:rPr>
              <w:t xml:space="preserve"> օրենքի 15-րդ հոդվածի 6-րդ մասի հիման վրա,</w:t>
            </w:r>
            <w:r>
              <w:rPr>
                <w:rFonts w:eastAsia="Arial Unicode MS" w:cs="Arial Unicode MS"/>
                <w:szCs w:val="24"/>
                <w:lang w:val="hy-AM"/>
              </w:rPr>
              <w:t xml:space="preserve"> ապա </w:t>
            </w:r>
            <w:r>
              <w:rPr>
                <w:rFonts w:cs="Times New Roman"/>
                <w:szCs w:val="24"/>
                <w:lang w:val="hy-AM"/>
              </w:rPr>
              <w:t>կարգի 56-րդ կետի 4-րդ ենթակետով</w:t>
            </w:r>
            <w:r>
              <w:rPr>
                <w:rFonts w:eastAsia="Arial Unicode MS" w:cs="Arial Unicode MS"/>
                <w:szCs w:val="24"/>
                <w:lang w:val="hy-AM"/>
              </w:rPr>
              <w:t xml:space="preserve">՝ ժամկետի երկարաձգման մասով նախատեսված պայմանը կիրառելի է յուրաքանչյուր դեպքում </w:t>
            </w:r>
            <w:r w:rsidRPr="00694294">
              <w:rPr>
                <w:rFonts w:eastAsia="Arial Unicode MS" w:cs="Arial Unicode MS"/>
                <w:szCs w:val="24"/>
                <w:lang w:val="hy-AM"/>
              </w:rPr>
              <w:t xml:space="preserve">ֆինանսական հատկացումների </w:t>
            </w:r>
            <w:r>
              <w:rPr>
                <w:rFonts w:eastAsia="Arial Unicode MS" w:cs="Arial Unicode MS"/>
                <w:szCs w:val="24"/>
                <w:lang w:val="hy-AM"/>
              </w:rPr>
              <w:t>հիման վրա կնքված համաձայնագրով սահմանված աշխատանքների կատարման ժամկետի երկարաձգման վրա:</w:t>
            </w:r>
          </w:p>
          <w:p w:rsidR="000A2212" w:rsidRDefault="000A2212" w:rsidP="000A2212">
            <w:pPr>
              <w:jc w:val="both"/>
              <w:rPr>
                <w:rFonts w:cs="Times New Roman"/>
                <w:szCs w:val="24"/>
                <w:lang w:val="hy-AM"/>
              </w:rPr>
            </w:pPr>
          </w:p>
        </w:tc>
      </w:tr>
      <w:tr w:rsidR="00280301" w:rsidRPr="000D370B" w:rsidTr="009124CC">
        <w:tc>
          <w:tcPr>
            <w:tcW w:w="614" w:type="dxa"/>
          </w:tcPr>
          <w:p w:rsidR="00280301" w:rsidRDefault="00280301" w:rsidP="00F9531C">
            <w:pPr>
              <w:ind w:left="-829" w:firstLine="829"/>
              <w:jc w:val="center"/>
              <w:rPr>
                <w:lang w:val="hy-AM"/>
              </w:rPr>
            </w:pPr>
            <w:r>
              <w:rPr>
                <w:lang w:val="hy-AM"/>
              </w:rPr>
              <w:t>4</w:t>
            </w:r>
            <w:r w:rsidR="00F9531C">
              <w:rPr>
                <w:lang w:val="hy-AM"/>
              </w:rPr>
              <w:t>2</w:t>
            </w:r>
          </w:p>
        </w:tc>
        <w:tc>
          <w:tcPr>
            <w:tcW w:w="4357" w:type="dxa"/>
          </w:tcPr>
          <w:p w:rsidR="00280301" w:rsidRPr="004C4D05" w:rsidRDefault="00280301" w:rsidP="00280301">
            <w:pPr>
              <w:jc w:val="both"/>
              <w:rPr>
                <w:rFonts w:asciiTheme="minorHAnsi" w:hAnsiTheme="minorHAnsi" w:cs="Times New Roman"/>
                <w:szCs w:val="24"/>
                <w:lang w:val="hy-AM"/>
              </w:rPr>
            </w:pPr>
            <w:r>
              <w:rPr>
                <w:rFonts w:cs="Times New Roman"/>
                <w:szCs w:val="24"/>
                <w:lang w:val="hy-AM"/>
              </w:rPr>
              <w:t xml:space="preserve">Կարգի 33-րդ կետի 7-րդ կետով նախատեսված է, որ </w:t>
            </w:r>
            <w:r w:rsidRPr="004C4D05">
              <w:rPr>
                <w:rFonts w:cs="Times New Roman"/>
                <w:szCs w:val="24"/>
                <w:lang w:val="hy-AM"/>
              </w:rPr>
              <w:t xml:space="preserve">պայմանագրով (նախագծով) սահմանվում է նաև, որ՝ ծառայությունների գնման դեպքում երաշխիքային ժամկետ է սահմանվում պատվիրատուի կողմից ծառայությունը ընդունվելու օրվան </w:t>
            </w:r>
            <w:r w:rsidRPr="004C4D05">
              <w:rPr>
                <w:rFonts w:cs="Times New Roman"/>
                <w:szCs w:val="24"/>
                <w:lang w:val="hy-AM"/>
              </w:rPr>
              <w:lastRenderedPageBreak/>
              <w:t>հաջորդող օրվանից առնվազն 365 օրացուցային օրը: Արդյոք նշված պայմանը պետք է նախատեսվի նաև մաքրման ծառայությունների գնման պայմանագրերում:</w:t>
            </w:r>
          </w:p>
        </w:tc>
        <w:tc>
          <w:tcPr>
            <w:tcW w:w="5193" w:type="dxa"/>
            <w:gridSpan w:val="3"/>
          </w:tcPr>
          <w:p w:rsidR="00280301" w:rsidRPr="000E2FF2" w:rsidRDefault="00280301" w:rsidP="00280301">
            <w:pPr>
              <w:shd w:val="clear" w:color="auto" w:fill="FFFFFF"/>
              <w:ind w:left="-37" w:firstLine="179"/>
              <w:jc w:val="both"/>
              <w:rPr>
                <w:rFonts w:eastAsia="Arial Unicode MS" w:cs="Arial Unicode MS"/>
                <w:szCs w:val="24"/>
                <w:lang w:val="hy-AM"/>
              </w:rPr>
            </w:pPr>
            <w:r>
              <w:rPr>
                <w:szCs w:val="24"/>
                <w:lang w:val="hy-AM"/>
              </w:rPr>
              <w:lastRenderedPageBreak/>
              <w:t>Ծ</w:t>
            </w:r>
            <w:r w:rsidRPr="000E2FF2">
              <w:rPr>
                <w:szCs w:val="24"/>
                <w:lang w:val="hy-AM"/>
              </w:rPr>
              <w:t xml:space="preserve">առայության ձեռքբերման երաշխիքային ժամկետի սահմանման հարցը որոշում է պատվիրատուն, պայմանով, որ այն պետք է կիրառելի լինի մատուցված </w:t>
            </w:r>
            <w:r>
              <w:rPr>
                <w:szCs w:val="24"/>
                <w:lang w:val="hy-AM"/>
              </w:rPr>
              <w:t>ծառայությ</w:t>
            </w:r>
            <w:r w:rsidRPr="000E2FF2">
              <w:rPr>
                <w:szCs w:val="24"/>
                <w:lang w:val="hy-AM"/>
              </w:rPr>
              <w:t>ա</w:t>
            </w:r>
            <w:r>
              <w:rPr>
                <w:szCs w:val="24"/>
                <w:lang w:val="hy-AM"/>
              </w:rPr>
              <w:t xml:space="preserve">ն </w:t>
            </w:r>
            <w:r w:rsidRPr="000E2FF2">
              <w:rPr>
                <w:szCs w:val="24"/>
                <w:lang w:val="hy-AM"/>
              </w:rPr>
              <w:t>արդյունքի օգտագործման նկատմամբ</w:t>
            </w:r>
            <w:r>
              <w:rPr>
                <w:szCs w:val="24"/>
                <w:lang w:val="hy-AM"/>
              </w:rPr>
              <w:t>:</w:t>
            </w:r>
          </w:p>
        </w:tc>
      </w:tr>
      <w:tr w:rsidR="004F7F1E" w:rsidRPr="000D370B" w:rsidTr="009124CC">
        <w:tc>
          <w:tcPr>
            <w:tcW w:w="614" w:type="dxa"/>
          </w:tcPr>
          <w:p w:rsidR="004F7F1E" w:rsidRDefault="004F7F1E" w:rsidP="002E34BD">
            <w:pPr>
              <w:ind w:left="-829" w:firstLine="829"/>
              <w:jc w:val="center"/>
              <w:rPr>
                <w:lang w:val="hy-AM"/>
              </w:rPr>
            </w:pPr>
            <w:r>
              <w:rPr>
                <w:lang w:val="hy-AM"/>
              </w:rPr>
              <w:lastRenderedPageBreak/>
              <w:t>4</w:t>
            </w:r>
            <w:r w:rsidR="002E34BD">
              <w:rPr>
                <w:lang w:val="hy-AM"/>
              </w:rPr>
              <w:t>3</w:t>
            </w:r>
          </w:p>
        </w:tc>
        <w:tc>
          <w:tcPr>
            <w:tcW w:w="4357" w:type="dxa"/>
          </w:tcPr>
          <w:p w:rsidR="004F7F1E" w:rsidRDefault="004F7F1E" w:rsidP="004F7F1E">
            <w:pPr>
              <w:jc w:val="both"/>
              <w:rPr>
                <w:rFonts w:cs="Times New Roman"/>
                <w:szCs w:val="24"/>
                <w:lang w:val="hy-AM"/>
              </w:rPr>
            </w:pPr>
            <w:r>
              <w:rPr>
                <w:rFonts w:cs="Times New Roman"/>
                <w:kern w:val="32"/>
                <w:szCs w:val="24"/>
                <w:lang w:val="hy-AM"/>
              </w:rPr>
              <w:t xml:space="preserve">Կարգի </w:t>
            </w:r>
            <w:r w:rsidRPr="0078152A">
              <w:rPr>
                <w:rFonts w:cs="Times New Roman"/>
                <w:kern w:val="32"/>
                <w:szCs w:val="24"/>
                <w:lang w:val="hy-AM"/>
              </w:rPr>
              <w:t xml:space="preserve">23-րդ կետի 4-րդ ենթակետով հաստատված ցանկում ներառված </w:t>
            </w:r>
            <w:r>
              <w:rPr>
                <w:rFonts w:cs="Times New Roman"/>
                <w:szCs w:val="24"/>
                <w:lang w:val="hy-AM"/>
              </w:rPr>
              <w:t>գնումները մեկ անձից իրականացնելու համար արդյո</w:t>
            </w:r>
            <w:r w:rsidRPr="00B64469">
              <w:rPr>
                <w:rFonts w:ascii="Sylfaen" w:hAnsi="Sylfaen"/>
                <w:lang w:val="hy-AM"/>
              </w:rPr>
              <w:t>՞</w:t>
            </w:r>
            <w:r>
              <w:rPr>
                <w:rFonts w:cs="Times New Roman"/>
                <w:szCs w:val="24"/>
                <w:lang w:val="hy-AM"/>
              </w:rPr>
              <w:t>ք մասնակիցը պետք է ունենա և/կամ ներկայացնի հատուկ կամ բացառիկ իրավունքի առկայության հավաստող փաստաթուղթ:</w:t>
            </w:r>
          </w:p>
        </w:tc>
        <w:tc>
          <w:tcPr>
            <w:tcW w:w="5193" w:type="dxa"/>
            <w:gridSpan w:val="3"/>
          </w:tcPr>
          <w:p w:rsidR="004F7F1E" w:rsidRPr="0078152A" w:rsidRDefault="004F7F1E" w:rsidP="004F7F1E">
            <w:pPr>
              <w:ind w:firstLine="720"/>
              <w:contextualSpacing/>
              <w:jc w:val="both"/>
              <w:rPr>
                <w:rFonts w:cs="Times New Roman"/>
                <w:kern w:val="32"/>
                <w:szCs w:val="24"/>
                <w:lang w:val="hy-AM"/>
              </w:rPr>
            </w:pPr>
            <w:r>
              <w:rPr>
                <w:rFonts w:cs="Times New Roman"/>
                <w:kern w:val="32"/>
                <w:szCs w:val="24"/>
                <w:lang w:val="hy-AM"/>
              </w:rPr>
              <w:t>Կ</w:t>
            </w:r>
            <w:r w:rsidRPr="0078152A">
              <w:rPr>
                <w:rFonts w:cs="Times New Roman"/>
                <w:kern w:val="32"/>
                <w:szCs w:val="24"/>
                <w:lang w:val="hy-AM"/>
              </w:rPr>
              <w:t>արգի 23-րդ կետի 4-րդ ենթակետով հաստատված ցանկում ներառված  են այն գնումները, որոնք կարող են կատարվել մեկ անձից՝ օրենքի 23-րդ հոդվածի 1-ին մասի 1-ին կետով նախատեսված՝ հատուկ կամ բացառիկ իրավունքի առկայության հիմքով: Հետևաբար, եթե գնման առարկան ներառված է նշված ցանկում, ապա այդ հանգամանքը բավարար է գնումը մեկ անձից՝ նշված հիմքով կատարելու համար:</w:t>
            </w:r>
          </w:p>
          <w:p w:rsidR="004F7F1E" w:rsidRPr="0078152A" w:rsidRDefault="004F7F1E" w:rsidP="004F7F1E">
            <w:pPr>
              <w:tabs>
                <w:tab w:val="left" w:pos="9829"/>
              </w:tabs>
              <w:ind w:firstLine="567"/>
              <w:jc w:val="both"/>
              <w:rPr>
                <w:rFonts w:cs="Times New Roman"/>
                <w:kern w:val="32"/>
                <w:szCs w:val="24"/>
                <w:lang w:val="hy-AM"/>
              </w:rPr>
            </w:pPr>
            <w:r>
              <w:rPr>
                <w:rFonts w:cs="Times New Roman"/>
                <w:kern w:val="32"/>
                <w:szCs w:val="24"/>
                <w:lang w:val="hy-AM"/>
              </w:rPr>
              <w:t xml:space="preserve">Միաժամանակ </w:t>
            </w:r>
            <w:r w:rsidRPr="0078152A">
              <w:rPr>
                <w:rFonts w:cs="Times New Roman"/>
                <w:kern w:val="32"/>
                <w:szCs w:val="24"/>
                <w:lang w:val="hy-AM"/>
              </w:rPr>
              <w:t xml:space="preserve">գնման ձևի ընտրությունն իրականացնում է պատվիրատուն՝ հաշվի առնելով այդ ձևի կիրառման </w:t>
            </w:r>
            <w:r>
              <w:rPr>
                <w:rFonts w:cs="Times New Roman"/>
                <w:kern w:val="32"/>
                <w:szCs w:val="24"/>
                <w:lang w:val="hy-AM"/>
              </w:rPr>
              <w:t xml:space="preserve">համար սահմանված </w:t>
            </w:r>
            <w:r w:rsidRPr="0078152A">
              <w:rPr>
                <w:rFonts w:cs="Times New Roman"/>
                <w:kern w:val="32"/>
                <w:szCs w:val="24"/>
                <w:lang w:val="hy-AM"/>
              </w:rPr>
              <w:t xml:space="preserve">պայմանները, իսկ քննարկվող նորմով սահմանված կարգավորումը պատվիրատուի համար համարվում է հնարավորություն: </w:t>
            </w:r>
          </w:p>
          <w:p w:rsidR="004F7F1E" w:rsidRDefault="004F7F1E" w:rsidP="004F7F1E">
            <w:pPr>
              <w:shd w:val="clear" w:color="auto" w:fill="FFFFFF"/>
              <w:ind w:left="-37" w:firstLine="179"/>
              <w:jc w:val="both"/>
              <w:rPr>
                <w:szCs w:val="24"/>
                <w:lang w:val="hy-AM"/>
              </w:rPr>
            </w:pPr>
          </w:p>
        </w:tc>
      </w:tr>
      <w:tr w:rsidR="009F579D" w:rsidRPr="000D370B" w:rsidTr="009124CC">
        <w:tc>
          <w:tcPr>
            <w:tcW w:w="614" w:type="dxa"/>
          </w:tcPr>
          <w:p w:rsidR="009F579D" w:rsidRDefault="00963F61" w:rsidP="009F579D">
            <w:pPr>
              <w:ind w:left="-829" w:firstLine="829"/>
              <w:jc w:val="center"/>
              <w:rPr>
                <w:lang w:val="hy-AM"/>
              </w:rPr>
            </w:pPr>
            <w:r>
              <w:rPr>
                <w:lang w:val="hy-AM"/>
              </w:rPr>
              <w:t>44</w:t>
            </w:r>
          </w:p>
        </w:tc>
        <w:tc>
          <w:tcPr>
            <w:tcW w:w="4357" w:type="dxa"/>
          </w:tcPr>
          <w:p w:rsidR="009F579D" w:rsidRDefault="009F579D" w:rsidP="003453CD">
            <w:pPr>
              <w:ind w:firstLine="720"/>
              <w:contextualSpacing/>
              <w:jc w:val="both"/>
              <w:rPr>
                <w:rFonts w:cs="Times New Roman"/>
                <w:kern w:val="32"/>
                <w:szCs w:val="24"/>
                <w:lang w:val="hy-AM"/>
              </w:rPr>
            </w:pPr>
            <w:r>
              <w:rPr>
                <w:rFonts w:cs="Times New Roman"/>
                <w:kern w:val="32"/>
                <w:szCs w:val="24"/>
                <w:lang w:val="hy-AM"/>
              </w:rPr>
              <w:t xml:space="preserve">Եթե սուբվենցիոն ծրագրի շրջանակում </w:t>
            </w:r>
            <w:r>
              <w:rPr>
                <w:szCs w:val="24"/>
                <w:lang w:val="hy-AM"/>
              </w:rPr>
              <w:t>համայնքի կողմից հատկացվող միջոցները առկա են սակայն</w:t>
            </w:r>
            <w:r>
              <w:rPr>
                <w:rFonts w:cs="Times New Roman"/>
                <w:kern w:val="32"/>
                <w:szCs w:val="24"/>
                <w:lang w:val="hy-AM"/>
              </w:rPr>
              <w:t xml:space="preserve"> </w:t>
            </w:r>
            <w:r>
              <w:rPr>
                <w:szCs w:val="24"/>
                <w:lang w:val="hy-AM"/>
              </w:rPr>
              <w:t>պետական բյուջեից համաֆինանսավորման ենթակա մասը դեռևս ֆորմալ առումով բյուջետավորված չէ, ապա կարող է կնքվել համաձայնագիր պայմանագիրը պետական բյուջեից համաֆինանսավորման մասով ևս ուժի մեջ դնելու համար՝ պահանջելով տուժանքների ձևով ներկայացված ապահովումները փոխորինել բանկային երաշխիքներով կամ կանխիկ փողով:</w:t>
            </w:r>
          </w:p>
        </w:tc>
        <w:tc>
          <w:tcPr>
            <w:tcW w:w="5193" w:type="dxa"/>
            <w:gridSpan w:val="3"/>
          </w:tcPr>
          <w:p w:rsidR="009F579D" w:rsidRDefault="009F579D" w:rsidP="009F579D">
            <w:pPr>
              <w:ind w:firstLine="720"/>
              <w:contextualSpacing/>
              <w:jc w:val="both"/>
              <w:rPr>
                <w:szCs w:val="24"/>
                <w:lang w:val="hy-AM"/>
              </w:rPr>
            </w:pPr>
            <w:r>
              <w:rPr>
                <w:szCs w:val="24"/>
                <w:lang w:val="hy-AM"/>
              </w:rPr>
              <w:t xml:space="preserve">Եթե սուբվենցիոն ծրագիրը սահմանված կարգով հաստատված է համապատասխան միավորի կողմից, ապա գտնում ենք, որ համաձայնագիրը պետք է կնքվի նշված ծրագրով նախատեսված՝ ինչպես պետական բյուջեից համաֆինանսավորման ենթակա, սակայն դեռևս ֆորմալ առումով չբյուջետավորված, այնպես էլ համայնքի կողմից հատկացվող միջոցների հանրագումարի չափով՝ անհրաժեշտության </w:t>
            </w:r>
            <w:r w:rsidRPr="00CA4926">
              <w:rPr>
                <w:szCs w:val="24"/>
                <w:lang w:val="hy-AM"/>
              </w:rPr>
              <w:t>(</w:t>
            </w:r>
            <w:r>
              <w:rPr>
                <w:szCs w:val="24"/>
                <w:lang w:val="hy-AM"/>
              </w:rPr>
              <w:t>հիմքերի առկայության</w:t>
            </w:r>
            <w:r w:rsidRPr="00CA4926">
              <w:rPr>
                <w:szCs w:val="24"/>
                <w:lang w:val="hy-AM"/>
              </w:rPr>
              <w:t>)</w:t>
            </w:r>
            <w:r>
              <w:rPr>
                <w:szCs w:val="24"/>
                <w:lang w:val="hy-AM"/>
              </w:rPr>
              <w:t xml:space="preserve"> դեպքում տուժանքների ձևով ներկայացված ապահովումները ամբողջությամբ փոխորինելով բանկային երաշխիքներով կամ կանխիկ փողով:</w:t>
            </w:r>
          </w:p>
          <w:p w:rsidR="009F579D" w:rsidRDefault="009F579D" w:rsidP="009F579D">
            <w:pPr>
              <w:ind w:firstLine="720"/>
              <w:contextualSpacing/>
              <w:jc w:val="both"/>
              <w:rPr>
                <w:rFonts w:cs="Times New Roman"/>
                <w:kern w:val="32"/>
                <w:szCs w:val="24"/>
                <w:lang w:val="hy-AM"/>
              </w:rPr>
            </w:pPr>
          </w:p>
        </w:tc>
      </w:tr>
      <w:tr w:rsidR="00B06DC7" w:rsidRPr="000D370B" w:rsidTr="009124CC">
        <w:tc>
          <w:tcPr>
            <w:tcW w:w="614" w:type="dxa"/>
          </w:tcPr>
          <w:p w:rsidR="00B06DC7" w:rsidRDefault="00B06DC7" w:rsidP="00366A58">
            <w:pPr>
              <w:ind w:left="-829" w:firstLine="829"/>
              <w:jc w:val="center"/>
              <w:rPr>
                <w:lang w:val="hy-AM"/>
              </w:rPr>
            </w:pPr>
            <w:r>
              <w:rPr>
                <w:lang w:val="hy-AM"/>
              </w:rPr>
              <w:lastRenderedPageBreak/>
              <w:t>4</w:t>
            </w:r>
            <w:r w:rsidR="00366A58">
              <w:rPr>
                <w:lang w:val="hy-AM"/>
              </w:rPr>
              <w:t>5</w:t>
            </w:r>
          </w:p>
        </w:tc>
        <w:tc>
          <w:tcPr>
            <w:tcW w:w="4357" w:type="dxa"/>
          </w:tcPr>
          <w:p w:rsidR="00B06DC7" w:rsidRDefault="00B06DC7" w:rsidP="00FE3FD7">
            <w:pPr>
              <w:ind w:firstLine="708"/>
              <w:jc w:val="both"/>
              <w:rPr>
                <w:rFonts w:cs="Times New Roman"/>
                <w:kern w:val="32"/>
                <w:szCs w:val="24"/>
                <w:lang w:val="hy-AM"/>
              </w:rPr>
            </w:pPr>
            <w:r>
              <w:rPr>
                <w:rFonts w:cs="Sylfaen"/>
                <w:color w:val="000000"/>
                <w:lang w:val="hy-AM"/>
              </w:rPr>
              <w:t>Ա</w:t>
            </w:r>
            <w:r w:rsidRPr="006E6405">
              <w:rPr>
                <w:rFonts w:cs="Sylfaen"/>
                <w:color w:val="000000"/>
                <w:lang w:val="hy-AM"/>
              </w:rPr>
              <w:t>յն դեպքում,</w:t>
            </w:r>
            <w:r>
              <w:rPr>
                <w:rFonts w:cs="Sylfaen"/>
                <w:color w:val="000000"/>
                <w:lang w:val="hy-AM"/>
              </w:rPr>
              <w:t xml:space="preserve"> երբ պայմանագիրը կնքվում է օրենքի 15-րդ հոդվածի 6-րդ մասի հիմքով կազմակերպված ընթացակարգով՝</w:t>
            </w:r>
            <w:r w:rsidRPr="006E6405">
              <w:rPr>
                <w:rFonts w:cs="Sylfaen"/>
                <w:color w:val="000000"/>
                <w:lang w:val="hy-AM"/>
              </w:rPr>
              <w:t xml:space="preserve"> 3 տարի ժամկետով և ամեն տարի ֆինանսավորվում է կամ ֆինանսավորումը տարվա ընթացքում իրականացվում է մաս-մաս, ապա ինչ ընթացակարգով է վերադարձվում հայտի ապահովումը։</w:t>
            </w:r>
          </w:p>
        </w:tc>
        <w:tc>
          <w:tcPr>
            <w:tcW w:w="5193" w:type="dxa"/>
            <w:gridSpan w:val="3"/>
          </w:tcPr>
          <w:p w:rsidR="00B06DC7" w:rsidRPr="00483594" w:rsidRDefault="00B06DC7" w:rsidP="00B06DC7">
            <w:pPr>
              <w:ind w:firstLine="360"/>
              <w:contextualSpacing/>
              <w:jc w:val="both"/>
              <w:rPr>
                <w:szCs w:val="24"/>
                <w:lang w:val="hy-AM"/>
              </w:rPr>
            </w:pPr>
            <w:r>
              <w:rPr>
                <w:szCs w:val="24"/>
                <w:lang w:val="hy-AM"/>
              </w:rPr>
              <w:t xml:space="preserve">Հայտի ապահովումը ամբողջությամբ ենթակա է վերադարձման առաջին համաձայնագիրը կնքելուց հետո:  </w:t>
            </w:r>
          </w:p>
          <w:p w:rsidR="00B06DC7" w:rsidRDefault="00B06DC7" w:rsidP="00B06DC7">
            <w:pPr>
              <w:ind w:firstLine="720"/>
              <w:contextualSpacing/>
              <w:jc w:val="both"/>
              <w:rPr>
                <w:szCs w:val="24"/>
                <w:lang w:val="hy-AM"/>
              </w:rPr>
            </w:pPr>
          </w:p>
        </w:tc>
      </w:tr>
      <w:tr w:rsidR="009A1F7B" w:rsidRPr="000D370B" w:rsidTr="009124CC">
        <w:tc>
          <w:tcPr>
            <w:tcW w:w="614" w:type="dxa"/>
          </w:tcPr>
          <w:p w:rsidR="009A1F7B" w:rsidRDefault="009A1F7B" w:rsidP="002369F0">
            <w:pPr>
              <w:ind w:left="-829" w:firstLine="829"/>
              <w:jc w:val="center"/>
              <w:rPr>
                <w:lang w:val="hy-AM"/>
              </w:rPr>
            </w:pPr>
            <w:r>
              <w:rPr>
                <w:lang w:val="hy-AM"/>
              </w:rPr>
              <w:t>4</w:t>
            </w:r>
            <w:r w:rsidR="002369F0">
              <w:rPr>
                <w:lang w:val="hy-AM"/>
              </w:rPr>
              <w:t>6</w:t>
            </w:r>
          </w:p>
        </w:tc>
        <w:tc>
          <w:tcPr>
            <w:tcW w:w="4357" w:type="dxa"/>
          </w:tcPr>
          <w:p w:rsidR="009A1F7B" w:rsidRDefault="009A1F7B" w:rsidP="009A1F7B">
            <w:pPr>
              <w:ind w:firstLine="708"/>
              <w:jc w:val="both"/>
              <w:rPr>
                <w:rFonts w:cs="Sylfaen"/>
                <w:color w:val="000000"/>
                <w:lang w:val="hy-AM"/>
              </w:rPr>
            </w:pPr>
            <w:r>
              <w:rPr>
                <w:rFonts w:cs="Sylfaen"/>
                <w:color w:val="000000"/>
                <w:lang w:val="hy-AM"/>
              </w:rPr>
              <w:t>Պ</w:t>
            </w:r>
            <w:r w:rsidRPr="006E6405">
              <w:rPr>
                <w:rFonts w:cs="Sylfaen"/>
                <w:color w:val="000000"/>
                <w:lang w:val="hy-AM"/>
              </w:rPr>
              <w:t>այմանագրի կատարման փուլում մասնակցին  գնումների գործընթացին մասնակցելու իրավունք չունեցող մասնակիցների ցուցակում ներառելու ընթացակարգը պետք է կազմակերպի գնումները համակարգողը, թե պատասխանատու ստորաբաժանումը։</w:t>
            </w:r>
          </w:p>
        </w:tc>
        <w:tc>
          <w:tcPr>
            <w:tcW w:w="5193" w:type="dxa"/>
            <w:gridSpan w:val="3"/>
          </w:tcPr>
          <w:p w:rsidR="009A1F7B" w:rsidRDefault="009A1F7B" w:rsidP="009A1F7B">
            <w:pPr>
              <w:ind w:firstLine="360"/>
              <w:contextualSpacing/>
              <w:jc w:val="both"/>
              <w:rPr>
                <w:szCs w:val="24"/>
                <w:lang w:val="hy-AM"/>
              </w:rPr>
            </w:pPr>
            <w:r>
              <w:rPr>
                <w:szCs w:val="24"/>
                <w:lang w:val="hy-AM"/>
              </w:rPr>
              <w:t>Պայմանագիրը կնքած անձին ցուցակում ներառելու ընթացակարգը ապահովում է գնումների համակարգողը՝ պատասխանատու ստորաբաժանման առաջարկության հիման վրա պայմանագիրը միակողմանիորեն լուծելու մասին պատվիրատուի ղեկավարի կողմից կայացված որոշման հիման վրա:</w:t>
            </w:r>
          </w:p>
        </w:tc>
      </w:tr>
      <w:tr w:rsidR="00961733" w:rsidRPr="000D370B" w:rsidTr="009124CC">
        <w:tc>
          <w:tcPr>
            <w:tcW w:w="614" w:type="dxa"/>
          </w:tcPr>
          <w:p w:rsidR="00961733" w:rsidRDefault="00961733" w:rsidP="002369F0">
            <w:pPr>
              <w:ind w:left="-829" w:firstLine="829"/>
              <w:jc w:val="center"/>
              <w:rPr>
                <w:lang w:val="hy-AM"/>
              </w:rPr>
            </w:pPr>
            <w:r>
              <w:rPr>
                <w:lang w:val="hy-AM"/>
              </w:rPr>
              <w:t>4</w:t>
            </w:r>
            <w:r w:rsidR="002369F0">
              <w:rPr>
                <w:lang w:val="hy-AM"/>
              </w:rPr>
              <w:t>7</w:t>
            </w:r>
          </w:p>
        </w:tc>
        <w:tc>
          <w:tcPr>
            <w:tcW w:w="4357" w:type="dxa"/>
          </w:tcPr>
          <w:p w:rsidR="00961733" w:rsidRDefault="00961733" w:rsidP="00961733">
            <w:pPr>
              <w:ind w:firstLine="720"/>
              <w:jc w:val="both"/>
              <w:rPr>
                <w:szCs w:val="24"/>
                <w:lang w:val="hy-AM"/>
              </w:rPr>
            </w:pPr>
            <w:r>
              <w:rPr>
                <w:szCs w:val="24"/>
                <w:lang w:val="hy-AM"/>
              </w:rPr>
              <w:t xml:space="preserve">Պայմանագրով սահմանված </w:t>
            </w:r>
            <w:r w:rsidRPr="003E0C17">
              <w:rPr>
                <w:szCs w:val="24"/>
                <w:lang w:val="hy-AM"/>
              </w:rPr>
              <w:t xml:space="preserve">ապրանքների մատակարարման, ծառայության մատուցման </w:t>
            </w:r>
            <w:r>
              <w:rPr>
                <w:szCs w:val="24"/>
                <w:lang w:val="hy-AM"/>
              </w:rPr>
              <w:t>ժամկետ</w:t>
            </w:r>
            <w:r w:rsidRPr="003E0C17">
              <w:rPr>
                <w:szCs w:val="24"/>
                <w:lang w:val="hy-AM"/>
              </w:rPr>
              <w:t>ի խախտման դեպքում ուշացած աշխատանքային օրերի մեջ ներառվում է արդյո</w:t>
            </w:r>
            <w:r w:rsidRPr="003E0C17">
              <w:rPr>
                <w:rFonts w:ascii="Arial LatArm" w:hAnsi="Arial LatArm"/>
                <w:szCs w:val="24"/>
                <w:lang w:val="hy-AM"/>
              </w:rPr>
              <w:t>±</w:t>
            </w:r>
            <w:r w:rsidRPr="003E0C17">
              <w:rPr>
                <w:szCs w:val="24"/>
                <w:lang w:val="hy-AM"/>
              </w:rPr>
              <w:t>ք</w:t>
            </w:r>
            <w:r>
              <w:rPr>
                <w:szCs w:val="24"/>
                <w:lang w:val="hy-AM"/>
              </w:rPr>
              <w:t>.</w:t>
            </w:r>
          </w:p>
          <w:p w:rsidR="00961733" w:rsidRDefault="00961733" w:rsidP="00961733">
            <w:pPr>
              <w:ind w:firstLine="720"/>
              <w:jc w:val="both"/>
              <w:rPr>
                <w:szCs w:val="24"/>
                <w:lang w:val="hy-AM"/>
              </w:rPr>
            </w:pPr>
            <w:r>
              <w:rPr>
                <w:szCs w:val="24"/>
                <w:lang w:val="hy-AM"/>
              </w:rPr>
              <w:t>-</w:t>
            </w:r>
            <w:r w:rsidRPr="003E0C17">
              <w:rPr>
                <w:szCs w:val="24"/>
                <w:lang w:val="hy-AM"/>
              </w:rPr>
              <w:t xml:space="preserve"> պայմանագրով սահմանված ապրանքի մատակարարման, ծառայության մատուցման վերջնաժամկետի օրը</w:t>
            </w:r>
            <w:r>
              <w:rPr>
                <w:szCs w:val="24"/>
                <w:lang w:val="hy-AM"/>
              </w:rPr>
              <w:t>,</w:t>
            </w:r>
          </w:p>
          <w:p w:rsidR="00961733" w:rsidRPr="003E0C17" w:rsidRDefault="00961733" w:rsidP="00961733">
            <w:pPr>
              <w:ind w:firstLine="720"/>
              <w:jc w:val="both"/>
              <w:rPr>
                <w:szCs w:val="24"/>
                <w:lang w:val="hy-AM"/>
              </w:rPr>
            </w:pPr>
            <w:r>
              <w:rPr>
                <w:szCs w:val="24"/>
                <w:lang w:val="hy-AM"/>
              </w:rPr>
              <w:t>-փաստացի մատակարարման օրը</w:t>
            </w:r>
            <w:r w:rsidRPr="003E0C17">
              <w:rPr>
                <w:szCs w:val="24"/>
                <w:lang w:val="hy-AM"/>
              </w:rPr>
              <w:t xml:space="preserve">: </w:t>
            </w:r>
          </w:p>
          <w:p w:rsidR="00961733" w:rsidRDefault="00961733" w:rsidP="00961733">
            <w:pPr>
              <w:ind w:firstLine="708"/>
              <w:jc w:val="both"/>
              <w:rPr>
                <w:rFonts w:cs="Sylfaen"/>
                <w:color w:val="000000"/>
                <w:lang w:val="hy-AM"/>
              </w:rPr>
            </w:pPr>
            <w:r w:rsidRPr="0088437E">
              <w:rPr>
                <w:szCs w:val="24"/>
                <w:lang w:val="hy-AM"/>
              </w:rPr>
              <w:t>Օրինակ՝ պայմանագրով ապրանքների մատակարարման ժամկետ է սահմանված 2023 թվականի մինչև ապրիլի</w:t>
            </w:r>
            <w:r>
              <w:rPr>
                <w:szCs w:val="24"/>
                <w:lang w:val="hy-AM"/>
              </w:rPr>
              <w:t xml:space="preserve"> 10</w:t>
            </w:r>
            <w:r w:rsidRPr="0088437E">
              <w:rPr>
                <w:szCs w:val="24"/>
                <w:lang w:val="hy-AM"/>
              </w:rPr>
              <w:t>-ը</w:t>
            </w:r>
            <w:r>
              <w:rPr>
                <w:szCs w:val="24"/>
                <w:lang w:val="hy-AM"/>
              </w:rPr>
              <w:t>, իսկ վ</w:t>
            </w:r>
            <w:r w:rsidRPr="0088437E">
              <w:rPr>
                <w:szCs w:val="24"/>
                <w:lang w:val="hy-AM"/>
              </w:rPr>
              <w:t>աճառ</w:t>
            </w:r>
            <w:r>
              <w:rPr>
                <w:szCs w:val="24"/>
                <w:lang w:val="hy-AM"/>
              </w:rPr>
              <w:t>ող</w:t>
            </w:r>
            <w:r w:rsidRPr="0088437E">
              <w:rPr>
                <w:szCs w:val="24"/>
                <w:lang w:val="hy-AM"/>
              </w:rPr>
              <w:t>ն</w:t>
            </w:r>
            <w:r>
              <w:rPr>
                <w:szCs w:val="24"/>
                <w:lang w:val="hy-AM"/>
              </w:rPr>
              <w:t xml:space="preserve"> </w:t>
            </w:r>
            <w:r w:rsidRPr="0088437E">
              <w:rPr>
                <w:szCs w:val="24"/>
                <w:lang w:val="hy-AM"/>
              </w:rPr>
              <w:t>ապրանքները մատակարարել է 2023 թվականի ապրիլի</w:t>
            </w:r>
            <w:r>
              <w:rPr>
                <w:szCs w:val="24"/>
                <w:lang w:val="hy-AM"/>
              </w:rPr>
              <w:t xml:space="preserve"> 27</w:t>
            </w:r>
            <w:r w:rsidRPr="0088437E">
              <w:rPr>
                <w:szCs w:val="24"/>
                <w:lang w:val="hy-AM"/>
              </w:rPr>
              <w:t>-ին</w:t>
            </w:r>
            <w:r>
              <w:rPr>
                <w:szCs w:val="24"/>
                <w:lang w:val="hy-AM"/>
              </w:rPr>
              <w:t>:</w:t>
            </w:r>
          </w:p>
        </w:tc>
        <w:tc>
          <w:tcPr>
            <w:tcW w:w="5193" w:type="dxa"/>
            <w:gridSpan w:val="3"/>
          </w:tcPr>
          <w:p w:rsidR="00961733" w:rsidRDefault="00961733" w:rsidP="00961733">
            <w:pPr>
              <w:ind w:firstLine="425"/>
              <w:jc w:val="both"/>
              <w:rPr>
                <w:rFonts w:cs="Sylfaen"/>
                <w:szCs w:val="24"/>
                <w:lang w:val="hy-AM"/>
              </w:rPr>
            </w:pPr>
            <w:r>
              <w:rPr>
                <w:rFonts w:cs="Sylfaen"/>
                <w:szCs w:val="24"/>
                <w:lang w:val="hy-AM"/>
              </w:rPr>
              <w:t xml:space="preserve">Տույժի հաշվարկման աշխատանքային օրերի հաշվարկում չի ներառվում պայմանագրով մատակարարման համար սահմանված վերջնաժամկետի օրը: Այսինքն՝ տուժերի հաշվարկը սկսվում է վերջնաժամկետին հաջորդող առաջին աշխատանքային օրվանից </w:t>
            </w:r>
            <w:r w:rsidRPr="00585504">
              <w:rPr>
                <w:rFonts w:cs="Sylfaen"/>
                <w:szCs w:val="24"/>
                <w:lang w:val="hy-AM"/>
              </w:rPr>
              <w:t>(</w:t>
            </w:r>
            <w:r>
              <w:rPr>
                <w:rFonts w:cs="Sylfaen"/>
                <w:szCs w:val="24"/>
                <w:lang w:val="hy-AM"/>
              </w:rPr>
              <w:t>քննարկվող օրինակում</w:t>
            </w:r>
            <w:r w:rsidRPr="00585504">
              <w:rPr>
                <w:rFonts w:cs="Sylfaen"/>
                <w:szCs w:val="24"/>
                <w:lang w:val="hy-AM"/>
              </w:rPr>
              <w:t xml:space="preserve">` </w:t>
            </w:r>
            <w:r>
              <w:rPr>
                <w:rFonts w:cs="Sylfaen"/>
                <w:szCs w:val="24"/>
                <w:lang w:val="hy-AM"/>
              </w:rPr>
              <w:t>11.04.2023թ.-ից</w:t>
            </w:r>
            <w:r w:rsidRPr="00585504">
              <w:rPr>
                <w:rFonts w:cs="Sylfaen"/>
                <w:szCs w:val="24"/>
                <w:lang w:val="hy-AM"/>
              </w:rPr>
              <w:t>)</w:t>
            </w:r>
            <w:r>
              <w:rPr>
                <w:rFonts w:cs="Sylfaen"/>
                <w:szCs w:val="24"/>
                <w:lang w:val="hy-AM"/>
              </w:rPr>
              <w:t>:</w:t>
            </w:r>
          </w:p>
          <w:p w:rsidR="00961733" w:rsidRPr="00D412F6" w:rsidRDefault="00961733" w:rsidP="00961733">
            <w:pPr>
              <w:ind w:firstLine="425"/>
              <w:jc w:val="both"/>
              <w:rPr>
                <w:rFonts w:cs="Sylfaen"/>
                <w:szCs w:val="24"/>
                <w:lang w:val="hy-AM"/>
              </w:rPr>
            </w:pPr>
            <w:r>
              <w:rPr>
                <w:rFonts w:cs="Sylfaen"/>
                <w:szCs w:val="24"/>
                <w:lang w:val="hy-AM"/>
              </w:rPr>
              <w:t xml:space="preserve">Տույժի հաշվարկման աշխատանքային օրերի հաշվարկում ներառվում է նաև ապրանքը փաստացի պատվիրատուին հանձնելու օրը </w:t>
            </w:r>
            <w:r w:rsidRPr="00585504">
              <w:rPr>
                <w:rFonts w:cs="Sylfaen"/>
                <w:szCs w:val="24"/>
                <w:lang w:val="hy-AM"/>
              </w:rPr>
              <w:t>(</w:t>
            </w:r>
            <w:r>
              <w:rPr>
                <w:rFonts w:cs="Sylfaen"/>
                <w:szCs w:val="24"/>
                <w:lang w:val="hy-AM"/>
              </w:rPr>
              <w:t>քննարկվող օրինակում</w:t>
            </w:r>
            <w:r w:rsidRPr="00585504">
              <w:rPr>
                <w:rFonts w:cs="Sylfaen"/>
                <w:szCs w:val="24"/>
                <w:lang w:val="hy-AM"/>
              </w:rPr>
              <w:t xml:space="preserve">` </w:t>
            </w:r>
            <w:r>
              <w:rPr>
                <w:rFonts w:cs="Sylfaen"/>
                <w:szCs w:val="24"/>
                <w:lang w:val="hy-AM"/>
              </w:rPr>
              <w:t>27.04.2023թ.</w:t>
            </w:r>
            <w:r w:rsidRPr="00585504">
              <w:rPr>
                <w:rFonts w:cs="Sylfaen"/>
                <w:szCs w:val="24"/>
                <w:lang w:val="hy-AM"/>
              </w:rPr>
              <w:t>)</w:t>
            </w:r>
            <w:r>
              <w:rPr>
                <w:rFonts w:cs="Sylfaen"/>
                <w:szCs w:val="24"/>
                <w:lang w:val="hy-AM"/>
              </w:rPr>
              <w:t>:</w:t>
            </w:r>
          </w:p>
        </w:tc>
      </w:tr>
      <w:tr w:rsidR="00B80E09" w:rsidRPr="000D370B" w:rsidTr="009124CC">
        <w:tc>
          <w:tcPr>
            <w:tcW w:w="614" w:type="dxa"/>
          </w:tcPr>
          <w:p w:rsidR="00B80E09" w:rsidRDefault="00B80E09" w:rsidP="00051B69">
            <w:pPr>
              <w:ind w:left="-829" w:firstLine="829"/>
              <w:jc w:val="center"/>
              <w:rPr>
                <w:lang w:val="hy-AM"/>
              </w:rPr>
            </w:pPr>
            <w:r>
              <w:rPr>
                <w:lang w:val="hy-AM"/>
              </w:rPr>
              <w:lastRenderedPageBreak/>
              <w:t>4</w:t>
            </w:r>
            <w:r w:rsidR="00051B69">
              <w:rPr>
                <w:lang w:val="hy-AM"/>
              </w:rPr>
              <w:t>8</w:t>
            </w:r>
          </w:p>
        </w:tc>
        <w:tc>
          <w:tcPr>
            <w:tcW w:w="4357" w:type="dxa"/>
          </w:tcPr>
          <w:p w:rsidR="00B80E09" w:rsidRPr="00424971" w:rsidRDefault="00B80E09" w:rsidP="00B80E09">
            <w:pPr>
              <w:ind w:firstLine="708"/>
              <w:jc w:val="both"/>
              <w:rPr>
                <w:lang w:val="hy-AM"/>
              </w:rPr>
            </w:pPr>
            <w:r>
              <w:rPr>
                <w:lang w:val="hy-AM"/>
              </w:rPr>
              <w:t>Եթե շինարարական աշխատանքների գնման բաց ընթացակարգի հրավերով չի սահմանվել, որ մասնակիցը պետք է ունենա կամ ներկայացնի համապատասխան լիցենզիա, ապա այդպիսի լիցենզիա չունեցող մասնակցի հայտը կարող է գնահատվել բավարար:</w:t>
            </w:r>
          </w:p>
        </w:tc>
        <w:tc>
          <w:tcPr>
            <w:tcW w:w="5193" w:type="dxa"/>
            <w:gridSpan w:val="3"/>
          </w:tcPr>
          <w:p w:rsidR="00B80E09" w:rsidRDefault="00B80E09" w:rsidP="00B80E09">
            <w:pPr>
              <w:pStyle w:val="BodyText"/>
              <w:tabs>
                <w:tab w:val="left" w:pos="0"/>
              </w:tabs>
              <w:jc w:val="both"/>
              <w:rPr>
                <w:rFonts w:ascii="GHEA Grapalat" w:eastAsia="Arial Unicode" w:hAnsi="GHEA Grapalat" w:cs="Arial"/>
                <w:color w:val="000000"/>
                <w:sz w:val="24"/>
                <w:szCs w:val="24"/>
                <w:shd w:val="clear" w:color="auto" w:fill="FFFFFF"/>
                <w:lang w:val="hy-AM"/>
              </w:rPr>
            </w:pPr>
            <w:r>
              <w:rPr>
                <w:rFonts w:ascii="GHEA Grapalat" w:eastAsia="Arial Unicode" w:hAnsi="GHEA Grapalat" w:cs="Arial"/>
                <w:color w:val="000000"/>
                <w:sz w:val="24"/>
                <w:szCs w:val="24"/>
                <w:shd w:val="clear" w:color="auto" w:fill="FFFFFF"/>
                <w:lang w:val="hy-AM"/>
              </w:rPr>
              <w:t>Լիցենզիան/ներդիրը (որպես փաստաթուղթ) ներկայացնելու պահանջ հրավերով չի կարող նախատեսվել՝ հաշվի առնելով մասնակցի կողմից հայտով ներկայացվելիք փաստաթղթերին վերաբերող կարգավորումները։ Միաժամանակ նշված պայմանը հրավերով սահմանված չլինելու դեպքում ևս մասնակցի՝ պարտադիր լիցենզավորված լինելու պահանջը ենթակա է պահպանման:</w:t>
            </w:r>
          </w:p>
        </w:tc>
      </w:tr>
      <w:tr w:rsidR="00EF05EA" w:rsidRPr="000D370B" w:rsidTr="009124CC">
        <w:tc>
          <w:tcPr>
            <w:tcW w:w="614" w:type="dxa"/>
          </w:tcPr>
          <w:p w:rsidR="00EF05EA" w:rsidRDefault="00051B69" w:rsidP="00EF05EA">
            <w:pPr>
              <w:ind w:left="-829" w:firstLine="829"/>
              <w:jc w:val="center"/>
              <w:rPr>
                <w:lang w:val="hy-AM"/>
              </w:rPr>
            </w:pPr>
            <w:r>
              <w:rPr>
                <w:lang w:val="hy-AM"/>
              </w:rPr>
              <w:t>49</w:t>
            </w:r>
          </w:p>
        </w:tc>
        <w:tc>
          <w:tcPr>
            <w:tcW w:w="4357" w:type="dxa"/>
          </w:tcPr>
          <w:p w:rsidR="00EF05EA" w:rsidRDefault="00EF05EA" w:rsidP="00EF05EA">
            <w:pPr>
              <w:ind w:firstLine="708"/>
              <w:jc w:val="both"/>
              <w:rPr>
                <w:lang w:val="hy-AM"/>
              </w:rPr>
            </w:pPr>
            <w:r>
              <w:rPr>
                <w:lang w:val="hy-AM"/>
              </w:rPr>
              <w:t>Արդյ</w:t>
            </w:r>
            <w:r w:rsidRPr="00931EED">
              <w:rPr>
                <w:lang w:val="hy-AM"/>
              </w:rPr>
              <w:t>ո</w:t>
            </w:r>
            <w:r>
              <w:rPr>
                <w:lang w:val="hy-AM"/>
              </w:rPr>
              <w:t>՞ք օրենքի 23-րդ հոդվածի 1-ին մասի 1-ին կետով և կարգի 23-րդ կետի 4-րդ ենթակետի աղյուսակով սահմանված</w:t>
            </w:r>
            <w:r>
              <w:rPr>
                <w:rFonts w:ascii="Calibri" w:hAnsi="Calibri" w:cs="Calibri"/>
                <w:lang w:val="hy-AM"/>
              </w:rPr>
              <w:t> </w:t>
            </w:r>
            <w:r>
              <w:rPr>
                <w:lang w:val="hy-AM"/>
              </w:rPr>
              <w:t xml:space="preserve"> ապրանքները, աշխատանքները կամ ծառայությունները ձեռք բերելու նպատակով մասնակիցը պետք է ներկայացնի իրական շահառուների վերաբերյալ հայտարարագիր:</w:t>
            </w:r>
          </w:p>
        </w:tc>
        <w:tc>
          <w:tcPr>
            <w:tcW w:w="5193" w:type="dxa"/>
            <w:gridSpan w:val="3"/>
          </w:tcPr>
          <w:p w:rsidR="00EF05EA" w:rsidRDefault="00EF05EA" w:rsidP="00EF05EA">
            <w:pPr>
              <w:pStyle w:val="BodyText"/>
              <w:tabs>
                <w:tab w:val="left" w:pos="0"/>
              </w:tabs>
              <w:spacing w:line="240" w:lineRule="auto"/>
              <w:jc w:val="both"/>
              <w:rPr>
                <w:rFonts w:ascii="GHEA Grapalat" w:eastAsia="Arial Unicode" w:hAnsi="GHEA Grapalat" w:cs="Arial"/>
                <w:color w:val="000000"/>
                <w:sz w:val="24"/>
                <w:szCs w:val="24"/>
                <w:shd w:val="clear" w:color="auto" w:fill="FFFFFF"/>
                <w:lang w:val="hy-AM"/>
              </w:rPr>
            </w:pPr>
            <w:r>
              <w:rPr>
                <w:rFonts w:ascii="GHEA Grapalat" w:hAnsi="GHEA Grapalat" w:cs="Calibri"/>
                <w:sz w:val="24"/>
                <w:szCs w:val="24"/>
                <w:lang w:val="hy-AM"/>
              </w:rPr>
              <w:t xml:space="preserve">Գնման ընթացակարգը մեկ անձից գնման ձևով կազմակերպվելու դեպքում </w:t>
            </w:r>
            <w:r w:rsidRPr="000512CA">
              <w:rPr>
                <w:rFonts w:ascii="GHEA Grapalat" w:hAnsi="GHEA Grapalat" w:cs="Calibri"/>
                <w:sz w:val="24"/>
                <w:szCs w:val="24"/>
                <w:lang w:val="hy-AM"/>
              </w:rPr>
              <w:t>պարտադիր է հրավերով մասնակցից</w:t>
            </w:r>
            <w:r w:rsidRPr="000512CA">
              <w:rPr>
                <w:rFonts w:cs="Calibri"/>
                <w:sz w:val="24"/>
                <w:szCs w:val="24"/>
                <w:lang w:val="hy-AM"/>
              </w:rPr>
              <w:t> </w:t>
            </w:r>
            <w:r>
              <w:rPr>
                <w:rFonts w:cs="Calibri"/>
                <w:sz w:val="24"/>
                <w:szCs w:val="24"/>
                <w:lang w:val="hy-AM"/>
              </w:rPr>
              <w:t xml:space="preserve"> </w:t>
            </w:r>
            <w:r w:rsidRPr="000512CA">
              <w:rPr>
                <w:rFonts w:ascii="GHEA Grapalat" w:hAnsi="GHEA Grapalat" w:cs="Calibri"/>
                <w:sz w:val="24"/>
                <w:szCs w:val="24"/>
                <w:lang w:val="hy-AM"/>
              </w:rPr>
              <w:t>իրական շահառուների վերաբերյալ տեղեկություններ պահանջելը և այն պայմանագիր կնքելու որոշման մասին հայտարարության հետ միաժամանակ տեղեկագրում հրապարակելը:</w:t>
            </w:r>
          </w:p>
        </w:tc>
      </w:tr>
      <w:tr w:rsidR="0065126D" w:rsidRPr="000D370B" w:rsidTr="009124CC">
        <w:tc>
          <w:tcPr>
            <w:tcW w:w="614" w:type="dxa"/>
          </w:tcPr>
          <w:p w:rsidR="0065126D" w:rsidRDefault="0065126D" w:rsidP="00FF06F1">
            <w:pPr>
              <w:ind w:left="-829" w:firstLine="829"/>
              <w:jc w:val="center"/>
              <w:rPr>
                <w:lang w:val="hy-AM"/>
              </w:rPr>
            </w:pPr>
            <w:r>
              <w:rPr>
                <w:lang w:val="hy-AM"/>
              </w:rPr>
              <w:t>5</w:t>
            </w:r>
            <w:r w:rsidR="00FF06F1">
              <w:rPr>
                <w:lang w:val="hy-AM"/>
              </w:rPr>
              <w:t>0</w:t>
            </w:r>
          </w:p>
        </w:tc>
        <w:tc>
          <w:tcPr>
            <w:tcW w:w="4357" w:type="dxa"/>
          </w:tcPr>
          <w:p w:rsidR="0065126D" w:rsidRDefault="0065126D" w:rsidP="0065126D">
            <w:pPr>
              <w:ind w:firstLine="708"/>
              <w:jc w:val="both"/>
              <w:rPr>
                <w:bCs/>
                <w:color w:val="000000"/>
                <w:lang w:val="hy-AM"/>
              </w:rPr>
            </w:pPr>
            <w:r>
              <w:rPr>
                <w:bCs/>
                <w:color w:val="000000"/>
                <w:lang w:val="hy-AM"/>
              </w:rPr>
              <w:t>Երկու փուլով մրցույթի ընթացակարգի շրջանակում նախաորակավորված մասնակիցները կարող են արդյոք երկրորդ փուլում.</w:t>
            </w:r>
          </w:p>
          <w:p w:rsidR="0065126D" w:rsidRDefault="0065126D" w:rsidP="0065126D">
            <w:pPr>
              <w:suppressAutoHyphens/>
              <w:jc w:val="both"/>
              <w:rPr>
                <w:bCs/>
                <w:color w:val="000000"/>
                <w:lang w:val="hy-AM"/>
              </w:rPr>
            </w:pPr>
            <w:r>
              <w:rPr>
                <w:bCs/>
                <w:color w:val="000000"/>
                <w:lang w:val="hy-AM"/>
              </w:rPr>
              <w:t>-</w:t>
            </w:r>
            <w:r w:rsidRPr="00684D7B">
              <w:rPr>
                <w:bCs/>
                <w:color w:val="000000"/>
                <w:lang w:val="hy-AM"/>
              </w:rPr>
              <w:t xml:space="preserve"> հանդես գալ</w:t>
            </w:r>
            <w:r>
              <w:rPr>
                <w:bCs/>
                <w:color w:val="000000"/>
                <w:lang w:val="hy-AM"/>
              </w:rPr>
              <w:t xml:space="preserve"> միասին՝</w:t>
            </w:r>
            <w:r w:rsidRPr="00684D7B">
              <w:rPr>
                <w:bCs/>
                <w:color w:val="000000"/>
                <w:lang w:val="hy-AM"/>
              </w:rPr>
              <w:t xml:space="preserve"> կոնսորցիումով (համատեղ գործունեության պայմանագրով),</w:t>
            </w:r>
          </w:p>
          <w:p w:rsidR="0065126D" w:rsidRPr="00684D7B" w:rsidRDefault="0065126D" w:rsidP="0065126D">
            <w:pPr>
              <w:suppressAutoHyphens/>
              <w:jc w:val="both"/>
              <w:rPr>
                <w:lang w:val="hy-AM"/>
              </w:rPr>
            </w:pPr>
            <w:r w:rsidRPr="00684D7B">
              <w:rPr>
                <w:bCs/>
                <w:color w:val="000000"/>
                <w:lang w:val="hy-AM"/>
              </w:rPr>
              <w:t>- ներկայացնել գործակալական պայմանագիր տվյալ գնման ընթացակարգի շրջանակներում հայտ ներկայացրած կամ չներկայացրած ընկերության հետ։</w:t>
            </w:r>
          </w:p>
          <w:p w:rsidR="0065126D" w:rsidRDefault="0065126D" w:rsidP="0065126D">
            <w:pPr>
              <w:spacing w:line="276" w:lineRule="auto"/>
              <w:ind w:firstLine="461"/>
              <w:jc w:val="both"/>
              <w:rPr>
                <w:szCs w:val="24"/>
                <w:highlight w:val="green"/>
                <w:lang w:val="hy-AM"/>
              </w:rPr>
            </w:pPr>
          </w:p>
        </w:tc>
        <w:tc>
          <w:tcPr>
            <w:tcW w:w="5193" w:type="dxa"/>
            <w:gridSpan w:val="3"/>
          </w:tcPr>
          <w:p w:rsidR="0065126D" w:rsidRDefault="0065126D" w:rsidP="0065126D">
            <w:pPr>
              <w:shd w:val="clear" w:color="auto" w:fill="FFFFFF"/>
              <w:contextualSpacing/>
              <w:jc w:val="both"/>
              <w:rPr>
                <w:rFonts w:eastAsia="Times New Roman" w:cs="Times New Roman"/>
                <w:color w:val="2C363A"/>
                <w:szCs w:val="24"/>
                <w:lang w:val="hy-AM"/>
              </w:rPr>
            </w:pPr>
            <w:r>
              <w:rPr>
                <w:rFonts w:eastAsia="Times New Roman" w:cs="Times New Roman"/>
                <w:color w:val="2C363A"/>
                <w:szCs w:val="24"/>
                <w:lang w:val="hy-AM"/>
              </w:rPr>
              <w:t xml:space="preserve">Մասնակիցը երկու փուլով մրցույթի դեպքում համատեղ գործունեությամբ մասնակցելու հնարավորություն ունի ինչպես նախաորակավորման ընթացակարգի ժամանակ՝ ելնելով դրանով սահմանված որակավորման չափանիշին բավարարելու պայմանից, այնպես էլ նախաորակավորվելուց և 1-ին փուլի հայտ ներկայացնելուց հետ՝ ելնելով 2-րդ փուլին մասնակցելու համար նախատեսված որակավորման չափանիշներին բավարարելու պայմաններից:  Ընդ որում կոնսորցիումի անդամը չի կարող 2-րդ փուլին մասնակցելու համար </w:t>
            </w:r>
            <w:r w:rsidRPr="006F6D03">
              <w:rPr>
                <w:rFonts w:eastAsia="Times New Roman" w:cs="Times New Roman"/>
                <w:color w:val="2C363A"/>
                <w:szCs w:val="24"/>
                <w:lang w:val="hy-AM"/>
              </w:rPr>
              <w:t>ներկայացնել առանձին հայտ:</w:t>
            </w:r>
          </w:p>
          <w:p w:rsidR="0065126D" w:rsidRPr="0024152B" w:rsidRDefault="0065126D" w:rsidP="0065126D">
            <w:pPr>
              <w:shd w:val="clear" w:color="auto" w:fill="FFFFFF"/>
              <w:ind w:firstLine="284"/>
              <w:contextualSpacing/>
              <w:jc w:val="both"/>
              <w:rPr>
                <w:rFonts w:eastAsia="Times New Roman" w:cs="Times New Roman"/>
                <w:color w:val="2C363A"/>
                <w:szCs w:val="24"/>
                <w:lang w:val="hy-AM"/>
              </w:rPr>
            </w:pPr>
            <w:r>
              <w:rPr>
                <w:rFonts w:eastAsia="Times New Roman" w:cs="Times New Roman"/>
                <w:color w:val="2C363A"/>
                <w:szCs w:val="24"/>
                <w:lang w:val="hy-AM"/>
              </w:rPr>
              <w:tab/>
              <w:t xml:space="preserve">Ինչ վերաբերում է գործակալության պայմանագրին, ապա բարձրացված </w:t>
            </w:r>
            <w:r>
              <w:rPr>
                <w:rFonts w:eastAsia="Times New Roman" w:cs="Times New Roman"/>
                <w:color w:val="2C363A"/>
                <w:szCs w:val="24"/>
                <w:lang w:val="hy-AM"/>
              </w:rPr>
              <w:lastRenderedPageBreak/>
              <w:t xml:space="preserve">հարցադրման հետ կապված պայմանները սահմանված են կարգի 32-րդ կետի 6-րդ ենթակետով, համաձայն որի </w:t>
            </w:r>
            <w:r w:rsidRPr="006F6D03">
              <w:rPr>
                <w:rFonts w:eastAsia="Times New Roman" w:cs="Times New Roman"/>
                <w:color w:val="2C363A"/>
                <w:szCs w:val="24"/>
                <w:lang w:val="hy-AM"/>
              </w:rPr>
              <w:t>կնքվելիք պայմանագիրը կարող է իրականացվել գործակալության պայմանագիր կնքելու միջոցով: Գործակալության պայմանագրի կողմ չի կարող հանդիսանալ տվյալ ընթացակարգին մասնակցելու նպատակով հայտ</w:t>
            </w:r>
            <w:r>
              <w:rPr>
                <w:rFonts w:eastAsia="Times New Roman" w:cs="Times New Roman"/>
                <w:color w:val="2C363A"/>
                <w:szCs w:val="24"/>
                <w:lang w:val="hy-AM"/>
              </w:rPr>
              <w:t>, այդ թվում նախաորակավորման,</w:t>
            </w:r>
            <w:r w:rsidRPr="006F6D03">
              <w:rPr>
                <w:rFonts w:eastAsia="Times New Roman" w:cs="Times New Roman"/>
                <w:color w:val="2C363A"/>
                <w:szCs w:val="24"/>
                <w:lang w:val="hy-AM"/>
              </w:rPr>
              <w:t xml:space="preserve"> ներկայացրած այլ մասնակիցը:</w:t>
            </w:r>
            <w:r>
              <w:rPr>
                <w:rFonts w:eastAsia="Times New Roman" w:cs="Times New Roman"/>
                <w:color w:val="2C363A"/>
                <w:szCs w:val="24"/>
                <w:lang w:val="hy-AM"/>
              </w:rPr>
              <w:t xml:space="preserve"> </w:t>
            </w:r>
          </w:p>
        </w:tc>
      </w:tr>
      <w:tr w:rsidR="00574189" w:rsidRPr="000D370B" w:rsidTr="009124CC">
        <w:tc>
          <w:tcPr>
            <w:tcW w:w="614" w:type="dxa"/>
          </w:tcPr>
          <w:p w:rsidR="00574189" w:rsidRDefault="00574189" w:rsidP="00D66F01">
            <w:pPr>
              <w:ind w:left="-829" w:firstLine="829"/>
              <w:jc w:val="center"/>
              <w:rPr>
                <w:lang w:val="hy-AM"/>
              </w:rPr>
            </w:pPr>
            <w:r>
              <w:rPr>
                <w:lang w:val="hy-AM"/>
              </w:rPr>
              <w:lastRenderedPageBreak/>
              <w:t>5</w:t>
            </w:r>
            <w:r w:rsidR="00D66F01">
              <w:rPr>
                <w:lang w:val="hy-AM"/>
              </w:rPr>
              <w:t>1</w:t>
            </w:r>
          </w:p>
        </w:tc>
        <w:tc>
          <w:tcPr>
            <w:tcW w:w="4357" w:type="dxa"/>
          </w:tcPr>
          <w:p w:rsidR="00574189" w:rsidRDefault="00574189" w:rsidP="00574189">
            <w:pPr>
              <w:spacing w:line="276" w:lineRule="auto"/>
              <w:ind w:firstLine="461"/>
              <w:jc w:val="both"/>
              <w:rPr>
                <w:szCs w:val="24"/>
                <w:highlight w:val="green"/>
                <w:lang w:val="hy-AM"/>
              </w:rPr>
            </w:pPr>
            <w:r>
              <w:rPr>
                <w:lang w:val="hy-AM"/>
              </w:rPr>
              <w:t xml:space="preserve">Աշխատանքների կատարման պայմանագրով երաշխիքային սպասարկման ժամկետ սահմանված լինելու դեպքում </w:t>
            </w:r>
            <w:r w:rsidRPr="00CD1B7F">
              <w:rPr>
                <w:lang w:val="hy-AM"/>
              </w:rPr>
              <w:t>(</w:t>
            </w:r>
            <w:r>
              <w:rPr>
                <w:lang w:val="hy-AM"/>
              </w:rPr>
              <w:t>օրինակ 3  տարի</w:t>
            </w:r>
            <w:r w:rsidRPr="00CD1B7F">
              <w:rPr>
                <w:lang w:val="hy-AM"/>
              </w:rPr>
              <w:t>)</w:t>
            </w:r>
            <w:r>
              <w:rPr>
                <w:lang w:val="hy-AM"/>
              </w:rPr>
              <w:t xml:space="preserve"> պայմանագրի ապահովման գործողության ժամկետը արդյոք պետք է լինի մինչև այդ երաշխիքային ժամկետի ավարտի օրվան հաջորդող իննսուներոդ աշխատանքային օրը ներառյալ, և արդյոք այս դեպքում պայմանագրի ապահովումը վերադարձվում է նշված երաշխիքային ժամկետի ավարտից հետո ոչ ուշ քան հինգ աշխատանքային օրվա ընթացքում:</w:t>
            </w:r>
          </w:p>
        </w:tc>
        <w:tc>
          <w:tcPr>
            <w:tcW w:w="5193" w:type="dxa"/>
            <w:gridSpan w:val="3"/>
          </w:tcPr>
          <w:p w:rsidR="00574189" w:rsidRPr="0042450C" w:rsidRDefault="00574189" w:rsidP="00574189">
            <w:pPr>
              <w:shd w:val="clear" w:color="auto" w:fill="FFFFFF"/>
              <w:spacing w:before="100" w:beforeAutospacing="1"/>
              <w:contextualSpacing/>
              <w:jc w:val="both"/>
              <w:rPr>
                <w:rFonts w:eastAsia="Times New Roman" w:cs="Times New Roman"/>
                <w:color w:val="2C363A"/>
                <w:szCs w:val="24"/>
                <w:lang w:val="hy-AM"/>
              </w:rPr>
            </w:pPr>
            <w:r>
              <w:rPr>
                <w:rFonts w:eastAsia="Times New Roman" w:cs="Times New Roman"/>
                <w:color w:val="2C363A"/>
                <w:szCs w:val="24"/>
                <w:lang w:val="hy-AM"/>
              </w:rPr>
              <w:t xml:space="preserve">     Օ</w:t>
            </w:r>
            <w:r w:rsidRPr="0042450C">
              <w:rPr>
                <w:rFonts w:eastAsia="Times New Roman" w:cs="Times New Roman"/>
                <w:color w:val="2C363A"/>
                <w:szCs w:val="24"/>
                <w:lang w:val="hy-AM"/>
              </w:rPr>
              <w:t>րենքի 35-րդ հոդվածի 4-րդ մասի համաձայն՝ եթե այլ բան նախատեսված չէ պայմանագրով, ապա պայմանագրի ապահովումը վերադարձվում է այն ներկայացնողին պայմանագրի կատարման ավարտից հետո ոչ ուշ, քան հ</w:t>
            </w:r>
            <w:r>
              <w:rPr>
                <w:rFonts w:eastAsia="Times New Roman" w:cs="Times New Roman"/>
                <w:color w:val="2C363A"/>
                <w:szCs w:val="24"/>
                <w:lang w:val="hy-AM"/>
              </w:rPr>
              <w:t>ինգ աշխատանքային օրվա ընթացքում:</w:t>
            </w:r>
          </w:p>
          <w:p w:rsidR="00574189" w:rsidRPr="0042450C" w:rsidRDefault="00574189" w:rsidP="00574189">
            <w:pPr>
              <w:shd w:val="clear" w:color="auto" w:fill="FFFFFF"/>
              <w:contextualSpacing/>
              <w:jc w:val="both"/>
              <w:rPr>
                <w:rFonts w:eastAsia="Times New Roman" w:cs="Times New Roman"/>
                <w:color w:val="2C363A"/>
                <w:szCs w:val="24"/>
                <w:lang w:val="hy-AM"/>
              </w:rPr>
            </w:pPr>
            <w:r>
              <w:rPr>
                <w:rFonts w:ascii="Courier New" w:eastAsia="Times New Roman" w:hAnsi="Courier New" w:cs="Courier New"/>
                <w:color w:val="2C363A"/>
                <w:szCs w:val="24"/>
                <w:lang w:val="hy-AM"/>
              </w:rPr>
              <w:t xml:space="preserve"> </w:t>
            </w:r>
            <w:r>
              <w:rPr>
                <w:rFonts w:eastAsia="Times New Roman" w:cs="Times New Roman"/>
                <w:color w:val="2C363A"/>
                <w:szCs w:val="24"/>
                <w:lang w:val="hy-AM"/>
              </w:rPr>
              <w:t>Կ</w:t>
            </w:r>
            <w:r w:rsidRPr="0042450C">
              <w:rPr>
                <w:rFonts w:eastAsia="Times New Roman" w:cs="Times New Roman"/>
                <w:color w:val="2C363A"/>
                <w:szCs w:val="24"/>
                <w:lang w:val="hy-AM"/>
              </w:rPr>
              <w:t>արգի 32-րդ կետի 27-րդ ենթակետի համաձայն՝ հրավերով նախատեսվում է նաև, որ պայմանագրի ապահովումը այն ներկայացրած անձին վերադարձվում է օրենքի 35-րդ հոդվածով սահմանված ժամկետում՝ վերջինիս կողմից պայմանագրով ստանձնված պարտավորությունների ամբողջական կատարման դեպքում:</w:t>
            </w:r>
          </w:p>
          <w:p w:rsidR="00574189" w:rsidRPr="001E15EA" w:rsidRDefault="00574189" w:rsidP="00574189">
            <w:pPr>
              <w:ind w:firstLine="567"/>
              <w:contextualSpacing/>
              <w:jc w:val="both"/>
              <w:rPr>
                <w:rFonts w:eastAsia="Times New Roman" w:cs="GHEA Grapalat"/>
                <w:color w:val="2C363A"/>
                <w:szCs w:val="24"/>
                <w:lang w:val="hy-AM"/>
              </w:rPr>
            </w:pPr>
            <w:r w:rsidRPr="0042450C">
              <w:rPr>
                <w:rFonts w:eastAsia="Times New Roman" w:cs="GHEA Grapalat"/>
                <w:color w:val="2C363A"/>
                <w:szCs w:val="24"/>
                <w:lang w:val="hy-AM"/>
              </w:rPr>
              <w:t>Այս</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կապակցությամբ</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հայտնում</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ենք</w:t>
            </w:r>
            <w:r w:rsidRPr="001E15EA">
              <w:rPr>
                <w:rFonts w:eastAsia="Times New Roman" w:cs="GHEA Grapalat"/>
                <w:color w:val="2C363A"/>
                <w:szCs w:val="24"/>
                <w:lang w:val="hy-AM"/>
              </w:rPr>
              <w:t xml:space="preserve">, որ </w:t>
            </w:r>
            <w:r w:rsidRPr="0042450C">
              <w:rPr>
                <w:rFonts w:eastAsia="Times New Roman" w:cs="GHEA Grapalat"/>
                <w:color w:val="2C363A"/>
                <w:szCs w:val="24"/>
                <w:lang w:val="hy-AM"/>
              </w:rPr>
              <w:t>«պայմանագրով</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ստանձնված</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պարտավորությունների</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ամբողջական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կատարում» հասկա</w:t>
            </w:r>
            <w:r w:rsidRPr="001E15EA">
              <w:rPr>
                <w:rFonts w:eastAsia="Times New Roman" w:cs="GHEA Grapalat"/>
                <w:color w:val="2C363A"/>
                <w:szCs w:val="24"/>
                <w:lang w:val="hy-AM"/>
              </w:rPr>
              <w:t xml:space="preserve">ցության մեջ ներառվում է նաև </w:t>
            </w:r>
            <w:r w:rsidRPr="0042450C">
              <w:rPr>
                <w:rFonts w:eastAsia="Times New Roman" w:cs="GHEA Grapalat"/>
                <w:color w:val="2C363A"/>
                <w:szCs w:val="24"/>
                <w:lang w:val="hy-AM"/>
              </w:rPr>
              <w:t xml:space="preserve"> երաշխիքային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 xml:space="preserve">սպասարկման </w:t>
            </w:r>
            <w:r>
              <w:rPr>
                <w:rFonts w:eastAsia="Times New Roman" w:cs="GHEA Grapalat"/>
                <w:color w:val="2C363A"/>
                <w:szCs w:val="24"/>
                <w:lang w:val="hy-AM"/>
              </w:rPr>
              <w:t xml:space="preserve">ժամկետը, իսկ պայմանագրի ապահովումը վերադարձվում է </w:t>
            </w:r>
            <w:r w:rsidRPr="001E15EA">
              <w:rPr>
                <w:rFonts w:eastAsia="Times New Roman" w:cs="GHEA Grapalat"/>
                <w:color w:val="2C363A"/>
                <w:szCs w:val="24"/>
                <w:lang w:val="hy-AM"/>
              </w:rPr>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74189" w:rsidRPr="004852C1" w:rsidRDefault="00574189" w:rsidP="00574189">
            <w:pPr>
              <w:shd w:val="clear" w:color="auto" w:fill="FFFFFF"/>
              <w:contextualSpacing/>
              <w:jc w:val="both"/>
              <w:rPr>
                <w:rFonts w:eastAsia="Times New Roman" w:cs="GHEA Grapalat"/>
                <w:color w:val="2C363A"/>
                <w:szCs w:val="24"/>
                <w:lang w:val="hy-AM"/>
              </w:rPr>
            </w:pPr>
            <w:r>
              <w:rPr>
                <w:szCs w:val="24"/>
                <w:lang w:val="hy-AM"/>
              </w:rPr>
              <w:lastRenderedPageBreak/>
              <w:t xml:space="preserve">        Ինչ վերաբերում է </w:t>
            </w:r>
            <w:r>
              <w:rPr>
                <w:rFonts w:eastAsia="Times New Roman" w:cs="GHEA Grapalat"/>
                <w:color w:val="2C363A"/>
                <w:szCs w:val="24"/>
                <w:lang w:val="hy-AM"/>
              </w:rPr>
              <w:t xml:space="preserve">պայմանագրի ապահովման գործողության ժամկետին, ապա այն սահմանելիս պետք է հաշվի առնել այն հանգամանքը, որ դրա գործողության ժամկետը չի կարող պակաս լինել պայմանագրի կողմի ստանձնած պարտավորությունների ողջ ծավալով կատարման վերջնաժամկետից, այդ թվում հաշվի առնելով պայմանագրին անհամապատասխան արդյունք ներկայացվելու դեպքում դրա շտկման ժամկետները:   </w:t>
            </w:r>
          </w:p>
        </w:tc>
      </w:tr>
      <w:tr w:rsidR="00C079C6" w:rsidRPr="000D370B" w:rsidTr="009124CC">
        <w:tc>
          <w:tcPr>
            <w:tcW w:w="614" w:type="dxa"/>
          </w:tcPr>
          <w:p w:rsidR="00C079C6" w:rsidRDefault="00C079C6" w:rsidP="00140FE0">
            <w:pPr>
              <w:ind w:left="-829" w:firstLine="829"/>
              <w:jc w:val="center"/>
              <w:rPr>
                <w:lang w:val="hy-AM"/>
              </w:rPr>
            </w:pPr>
            <w:r>
              <w:rPr>
                <w:lang w:val="hy-AM"/>
              </w:rPr>
              <w:lastRenderedPageBreak/>
              <w:t>5</w:t>
            </w:r>
            <w:r w:rsidR="00140FE0">
              <w:rPr>
                <w:lang w:val="hy-AM"/>
              </w:rPr>
              <w:t>2</w:t>
            </w:r>
          </w:p>
        </w:tc>
        <w:tc>
          <w:tcPr>
            <w:tcW w:w="4357" w:type="dxa"/>
          </w:tcPr>
          <w:p w:rsidR="00C079C6" w:rsidRDefault="00C079C6" w:rsidP="00C079C6">
            <w:pPr>
              <w:tabs>
                <w:tab w:val="center" w:pos="4153"/>
                <w:tab w:val="right" w:pos="8306"/>
              </w:tabs>
              <w:jc w:val="both"/>
              <w:rPr>
                <w:rFonts w:cs="Sylfaen"/>
                <w:lang w:val="hy-AM"/>
              </w:rPr>
            </w:pPr>
            <w:r>
              <w:rPr>
                <w:rFonts w:cs="Sylfaen"/>
                <w:lang w:val="hy-AM"/>
              </w:rPr>
              <w:t xml:space="preserve">Եթե օրենքի 15-րդ հոդվածի 6-րդ մասի հիմքով կազմակերպված ընթացակարգի արդյունքում մի քանի չափաբաժնի մասով ընտրված մասնակցի հետ  կնքվել է մեկ պայմանագիր, որի </w:t>
            </w:r>
            <w:r w:rsidRPr="005D7723">
              <w:rPr>
                <w:rFonts w:cs="Sylfaen"/>
                <w:lang w:val="hy-AM"/>
              </w:rPr>
              <w:t xml:space="preserve">ընդհանուր գինը գերազանցում է </w:t>
            </w:r>
            <w:r>
              <w:rPr>
                <w:rFonts w:cs="Sylfaen"/>
                <w:lang w:val="hy-AM"/>
              </w:rPr>
              <w:t>25 մլն․ դրամը</w:t>
            </w:r>
            <w:r w:rsidRPr="005D7723">
              <w:rPr>
                <w:rFonts w:cs="Sylfaen"/>
                <w:lang w:val="hy-AM"/>
              </w:rPr>
              <w:t>, սակայն առանձին չափաբաժիններով որևէ չափաբաժին 25 մլն. դրամը չի գերազանցում</w:t>
            </w:r>
            <w:r>
              <w:rPr>
                <w:rFonts w:cs="Sylfaen"/>
                <w:lang w:val="hy-AM"/>
              </w:rPr>
              <w:t>, ապա պայմանագրի ընդհանուր գնի չափով ֆինանսական միջոցներ նախատեսվելու դեպքում համաձայնագրի կնքման փուլում արդյոք տուժանքի ձևով ներկայացված պայմանագրի և որակավորման ապահովումները պետք է փոխարինվեն կանխիկ փողով կամ  բանկային երաշխիքով։</w:t>
            </w:r>
          </w:p>
          <w:p w:rsidR="00C079C6" w:rsidRDefault="00C079C6" w:rsidP="00C079C6">
            <w:pPr>
              <w:tabs>
                <w:tab w:val="center" w:pos="4153"/>
                <w:tab w:val="right" w:pos="8306"/>
              </w:tabs>
              <w:jc w:val="both"/>
              <w:rPr>
                <w:lang w:val="hy-AM"/>
              </w:rPr>
            </w:pPr>
          </w:p>
        </w:tc>
        <w:tc>
          <w:tcPr>
            <w:tcW w:w="5193" w:type="dxa"/>
            <w:gridSpan w:val="3"/>
          </w:tcPr>
          <w:p w:rsidR="00C079C6" w:rsidRPr="001162E8" w:rsidRDefault="00C079C6" w:rsidP="00C079C6">
            <w:pPr>
              <w:tabs>
                <w:tab w:val="left" w:pos="426"/>
              </w:tabs>
              <w:spacing w:line="276" w:lineRule="auto"/>
              <w:jc w:val="both"/>
              <w:rPr>
                <w:rFonts w:eastAsia="GHEA Grapalat" w:cs="GHEA Grapalat"/>
                <w:szCs w:val="24"/>
                <w:lang w:val="hy-AM"/>
              </w:rPr>
            </w:pPr>
            <w:r>
              <w:rPr>
                <w:rFonts w:eastAsia="GHEA Grapalat" w:cs="GHEA Grapalat"/>
                <w:szCs w:val="24"/>
                <w:lang w:val="hy-AM"/>
              </w:rPr>
              <w:t>Քննարկվող դեպքում</w:t>
            </w:r>
            <w:r w:rsidRPr="001162E8">
              <w:rPr>
                <w:rFonts w:eastAsia="GHEA Grapalat" w:cs="GHEA Grapalat"/>
                <w:szCs w:val="24"/>
                <w:lang w:val="hy-AM"/>
              </w:rPr>
              <w:t xml:space="preserve"> ապահովումների կիրառման պայմանները որոշվում են յուրաքանչյուր չափաբաժնի մասով</w:t>
            </w:r>
            <w:r>
              <w:rPr>
                <w:rFonts w:eastAsia="GHEA Grapalat" w:cs="GHEA Grapalat"/>
                <w:szCs w:val="24"/>
                <w:lang w:val="hy-AM"/>
              </w:rPr>
              <w:t xml:space="preserve">՝ նկատի ունենալով, որ </w:t>
            </w:r>
            <w:r w:rsidRPr="001162E8">
              <w:rPr>
                <w:rFonts w:eastAsia="GHEA Grapalat" w:cs="GHEA Grapalat"/>
                <w:szCs w:val="24"/>
                <w:lang w:val="hy-AM"/>
              </w:rPr>
              <w:t>գնումների մասին ՀՀ օրենսդրությամբ յուրաքանչյուր չափաբաժին</w:t>
            </w:r>
            <w:r>
              <w:rPr>
                <w:rFonts w:eastAsia="GHEA Grapalat" w:cs="GHEA Grapalat"/>
                <w:szCs w:val="24"/>
                <w:lang w:val="hy-AM"/>
              </w:rPr>
              <w:t xml:space="preserve"> հանդիսանում է</w:t>
            </w:r>
            <w:r w:rsidRPr="001162E8">
              <w:rPr>
                <w:rFonts w:eastAsia="GHEA Grapalat" w:cs="GHEA Grapalat"/>
                <w:szCs w:val="24"/>
                <w:lang w:val="hy-AM"/>
              </w:rPr>
              <w:t xml:space="preserve"> առանձին ընթացակարգ</w:t>
            </w:r>
            <w:r>
              <w:rPr>
                <w:rFonts w:eastAsia="GHEA Grapalat" w:cs="GHEA Grapalat"/>
                <w:szCs w:val="24"/>
                <w:lang w:val="hy-AM"/>
              </w:rPr>
              <w:t>, ինչպես նաև հիմք ընդունելով կարգի 33-րդ կետ 12-րդ ենթակետով և</w:t>
            </w:r>
            <w:r w:rsidRPr="001162E8">
              <w:rPr>
                <w:rFonts w:eastAsia="GHEA Grapalat" w:cs="GHEA Grapalat"/>
                <w:szCs w:val="24"/>
                <w:lang w:val="hy-AM"/>
              </w:rPr>
              <w:t xml:space="preserve"> </w:t>
            </w:r>
            <w:r>
              <w:rPr>
                <w:rFonts w:eastAsia="GHEA Grapalat" w:cs="GHEA Grapalat"/>
                <w:lang w:val="hy-AM"/>
              </w:rPr>
              <w:t xml:space="preserve">32-րդ կետի 17-րդ ենթակետի </w:t>
            </w:r>
            <w:r w:rsidRPr="001162E8">
              <w:rPr>
                <w:rFonts w:eastAsia="GHEA Grapalat" w:cs="GHEA Grapalat"/>
                <w:lang w:val="hy-AM"/>
              </w:rPr>
              <w:t xml:space="preserve">«բ» </w:t>
            </w:r>
            <w:r>
              <w:rPr>
                <w:rFonts w:eastAsia="GHEA Grapalat" w:cs="GHEA Grapalat"/>
                <w:lang w:val="hy-AM"/>
              </w:rPr>
              <w:t>պարբերությամբ սահմանված</w:t>
            </w:r>
            <w:r w:rsidRPr="001162E8">
              <w:rPr>
                <w:rFonts w:eastAsia="GHEA Grapalat" w:cs="GHEA Grapalat"/>
                <w:lang w:val="hy-AM"/>
              </w:rPr>
              <w:t xml:space="preserve"> </w:t>
            </w:r>
            <w:r w:rsidRPr="001162E8">
              <w:rPr>
                <w:rFonts w:eastAsia="GHEA Grapalat" w:cs="GHEA Grapalat"/>
                <w:szCs w:val="24"/>
                <w:lang w:val="hy-AM"/>
              </w:rPr>
              <w:t>կարգավորումները</w:t>
            </w:r>
            <w:r>
              <w:rPr>
                <w:rFonts w:eastAsia="GHEA Grapalat" w:cs="GHEA Grapalat"/>
                <w:szCs w:val="24"/>
                <w:lang w:val="hy-AM"/>
              </w:rPr>
              <w:t>։</w:t>
            </w:r>
          </w:p>
          <w:p w:rsidR="00C079C6" w:rsidRPr="0040054A" w:rsidRDefault="00C079C6" w:rsidP="00C079C6">
            <w:pPr>
              <w:shd w:val="clear" w:color="auto" w:fill="FFFFFF"/>
              <w:spacing w:before="100" w:beforeAutospacing="1"/>
              <w:contextualSpacing/>
              <w:jc w:val="both"/>
              <w:rPr>
                <w:rFonts w:cs="Sylfaen"/>
                <w:bCs/>
                <w:iCs/>
                <w:szCs w:val="24"/>
                <w:lang w:val="hy-AM"/>
              </w:rPr>
            </w:pPr>
          </w:p>
        </w:tc>
      </w:tr>
      <w:tr w:rsidR="007B7C6E" w:rsidRPr="000D370B" w:rsidTr="009124CC">
        <w:tc>
          <w:tcPr>
            <w:tcW w:w="614" w:type="dxa"/>
          </w:tcPr>
          <w:p w:rsidR="007B7C6E" w:rsidRDefault="007B7C6E" w:rsidP="00F32AE2">
            <w:pPr>
              <w:ind w:left="-829" w:firstLine="829"/>
              <w:jc w:val="center"/>
              <w:rPr>
                <w:lang w:val="hy-AM"/>
              </w:rPr>
            </w:pPr>
            <w:r>
              <w:rPr>
                <w:lang w:val="hy-AM"/>
              </w:rPr>
              <w:t>5</w:t>
            </w:r>
            <w:r w:rsidR="00F32AE2">
              <w:rPr>
                <w:lang w:val="hy-AM"/>
              </w:rPr>
              <w:t>3</w:t>
            </w:r>
          </w:p>
        </w:tc>
        <w:tc>
          <w:tcPr>
            <w:tcW w:w="4357" w:type="dxa"/>
          </w:tcPr>
          <w:p w:rsidR="007B7C6E" w:rsidRPr="007B7C6E" w:rsidRDefault="007B7C6E" w:rsidP="007B7C6E">
            <w:pPr>
              <w:tabs>
                <w:tab w:val="center" w:pos="4153"/>
                <w:tab w:val="right" w:pos="8306"/>
              </w:tabs>
              <w:jc w:val="both"/>
              <w:rPr>
                <w:rFonts w:cs="Sylfaen"/>
                <w:lang w:val="hy-AM"/>
              </w:rPr>
            </w:pPr>
            <w:r w:rsidRPr="007B7C6E">
              <w:rPr>
                <w:rFonts w:cs="Sylfaen"/>
                <w:lang w:val="hy-AM"/>
              </w:rPr>
              <w:t xml:space="preserve">Կարգի 56-րդ կետի 2-րդ ենթակետի հիմքով կարող է արդյոք աշխատանքների և ծառայությունների պայմանագրերում փոփոխություններ կատարելու միջոցով ավելացվել այնպիսի աշխատանքներ և ծառայություններ, </w:t>
            </w:r>
            <w:r w:rsidRPr="007B7C6E">
              <w:rPr>
                <w:rFonts w:cs="Sylfaen"/>
                <w:lang w:val="hy-AM"/>
              </w:rPr>
              <w:lastRenderedPageBreak/>
              <w:t>որոնք ներառված չեն սկզբնական պայմանագրերում:</w:t>
            </w:r>
          </w:p>
        </w:tc>
        <w:tc>
          <w:tcPr>
            <w:tcW w:w="5193" w:type="dxa"/>
            <w:gridSpan w:val="3"/>
          </w:tcPr>
          <w:p w:rsidR="007B7C6E" w:rsidRPr="007E5EAA" w:rsidRDefault="007B7C6E" w:rsidP="007B7C6E">
            <w:pPr>
              <w:spacing w:line="276" w:lineRule="auto"/>
              <w:ind w:firstLine="450"/>
              <w:contextualSpacing/>
              <w:jc w:val="both"/>
              <w:rPr>
                <w:color w:val="000000"/>
                <w:szCs w:val="24"/>
                <w:shd w:val="clear" w:color="auto" w:fill="FFFFFF"/>
                <w:lang w:val="hy-AM"/>
              </w:rPr>
            </w:pPr>
            <w:r w:rsidRPr="001507C8">
              <w:rPr>
                <w:color w:val="000000"/>
                <w:szCs w:val="24"/>
                <w:shd w:val="clear" w:color="auto" w:fill="FFFFFF"/>
                <w:lang w:val="hy-AM"/>
              </w:rPr>
              <w:lastRenderedPageBreak/>
              <w:t>Գ</w:t>
            </w:r>
            <w:r w:rsidRPr="00095DA0">
              <w:rPr>
                <w:color w:val="000000"/>
                <w:szCs w:val="24"/>
                <w:shd w:val="clear" w:color="auto" w:fill="FFFFFF"/>
                <w:lang w:val="hy-AM"/>
              </w:rPr>
              <w:t xml:space="preserve">տնում ենք, որ աշխատանքների և ծառայությունների գնման պայմանագրերում </w:t>
            </w:r>
            <w:r w:rsidRPr="00760CB4">
              <w:rPr>
                <w:color w:val="000000"/>
                <w:szCs w:val="24"/>
                <w:shd w:val="clear" w:color="auto" w:fill="FFFFFF"/>
                <w:lang w:val="hy-AM"/>
              </w:rPr>
              <w:t xml:space="preserve">կարգի </w:t>
            </w:r>
            <w:r w:rsidRPr="00095DA0">
              <w:rPr>
                <w:color w:val="000000"/>
                <w:szCs w:val="24"/>
                <w:shd w:val="clear" w:color="auto" w:fill="FFFFFF"/>
                <w:lang w:val="hy-AM"/>
              </w:rPr>
              <w:t>վերոնշյալ նորմի հիմքով կարող են կատարվել փոփոխություններր՝ մինչև պայմանագրի ընդհանուր գնի 10 տոկոսի շրջանակում ավելաց</w:t>
            </w:r>
            <w:r w:rsidRPr="007B7C6E">
              <w:rPr>
                <w:color w:val="000000"/>
                <w:szCs w:val="24"/>
                <w:shd w:val="clear" w:color="auto" w:fill="FFFFFF"/>
                <w:lang w:val="hy-AM"/>
              </w:rPr>
              <w:t>վ</w:t>
            </w:r>
            <w:r w:rsidRPr="00095DA0">
              <w:rPr>
                <w:color w:val="000000"/>
                <w:szCs w:val="24"/>
                <w:shd w:val="clear" w:color="auto" w:fill="FFFFFF"/>
                <w:lang w:val="hy-AM"/>
              </w:rPr>
              <w:t xml:space="preserve">ելով սկզբնական պայմանագրով չնախատեսված </w:t>
            </w:r>
            <w:r w:rsidRPr="00095DA0">
              <w:rPr>
                <w:color w:val="000000"/>
                <w:szCs w:val="24"/>
                <w:shd w:val="clear" w:color="auto" w:fill="FFFFFF"/>
                <w:lang w:val="hy-AM"/>
              </w:rPr>
              <w:lastRenderedPageBreak/>
              <w:t>աշխատանքներ և ծառայություններ, պայմանով, որ դրանք անհրաժեշտ են սկզբնական պայմանագրի կատարման համար, ինչը հնարավոր չէր նախապես կանխատեսել:</w:t>
            </w:r>
          </w:p>
        </w:tc>
      </w:tr>
      <w:tr w:rsidR="005F6C77" w:rsidRPr="000D370B" w:rsidTr="009124CC">
        <w:tc>
          <w:tcPr>
            <w:tcW w:w="614" w:type="dxa"/>
          </w:tcPr>
          <w:p w:rsidR="005F6C77" w:rsidRDefault="005F6C77" w:rsidP="000A510C">
            <w:pPr>
              <w:ind w:left="-829" w:firstLine="829"/>
              <w:jc w:val="center"/>
              <w:rPr>
                <w:lang w:val="hy-AM"/>
              </w:rPr>
            </w:pPr>
            <w:r>
              <w:rPr>
                <w:lang w:val="hy-AM"/>
              </w:rPr>
              <w:lastRenderedPageBreak/>
              <w:t>5</w:t>
            </w:r>
            <w:r w:rsidR="000A510C">
              <w:rPr>
                <w:lang w:val="hy-AM"/>
              </w:rPr>
              <w:t>4</w:t>
            </w:r>
          </w:p>
        </w:tc>
        <w:tc>
          <w:tcPr>
            <w:tcW w:w="4357" w:type="dxa"/>
          </w:tcPr>
          <w:p w:rsidR="005F6C77" w:rsidRPr="005F6C77" w:rsidRDefault="005F6C77" w:rsidP="005F6C77">
            <w:pPr>
              <w:tabs>
                <w:tab w:val="center" w:pos="4153"/>
                <w:tab w:val="right" w:pos="8306"/>
              </w:tabs>
              <w:jc w:val="both"/>
              <w:rPr>
                <w:rFonts w:cs="Sylfaen"/>
                <w:lang w:val="hy-AM"/>
              </w:rPr>
            </w:pPr>
            <w:r w:rsidRPr="005F6C77">
              <w:rPr>
                <w:rFonts w:cs="Sylfaen"/>
                <w:lang w:val="hy-AM"/>
              </w:rPr>
              <w:t>Կարող է արդյոք միևնույն ընկերության մասնակցությամբ երկու առանձին կոնսորցիումների կողմից հայտ ներկայացվել գնման ընթացակարգի միևնույն չափաբաժնին:</w:t>
            </w:r>
          </w:p>
        </w:tc>
        <w:tc>
          <w:tcPr>
            <w:tcW w:w="5193" w:type="dxa"/>
            <w:gridSpan w:val="3"/>
          </w:tcPr>
          <w:p w:rsidR="005F6C77" w:rsidRPr="00392A82" w:rsidRDefault="005F6C77" w:rsidP="005F6C77">
            <w:pPr>
              <w:tabs>
                <w:tab w:val="left" w:pos="426"/>
              </w:tabs>
              <w:spacing w:line="276" w:lineRule="auto"/>
              <w:jc w:val="both"/>
              <w:rPr>
                <w:rFonts w:eastAsia="GHEA Grapalat" w:cs="GHEA Grapalat"/>
                <w:szCs w:val="24"/>
                <w:lang w:val="hy-AM"/>
              </w:rPr>
            </w:pPr>
            <w:r w:rsidRPr="00392A82">
              <w:rPr>
                <w:rFonts w:eastAsia="Times New Roman" w:cs="Times New Roman"/>
                <w:szCs w:val="24"/>
                <w:lang w:val="hy-AM"/>
              </w:rPr>
              <w:t>Ն</w:t>
            </w:r>
            <w:r>
              <w:rPr>
                <w:rFonts w:eastAsia="Times New Roman" w:cs="Times New Roman"/>
                <w:szCs w:val="24"/>
                <w:lang w:val="hy-AM"/>
              </w:rPr>
              <w:t xml:space="preserve">կատի ունենալով, որ համատեղ գործունեության պայմանագրի անդամ կազմակերպությունը համարվում է մասնակից, հայտնում ենք, որ  ներկայացված պայմաններով մասնակցությունը </w:t>
            </w:r>
            <w:r w:rsidRPr="0000103E">
              <w:rPr>
                <w:szCs w:val="24"/>
                <w:lang w:val="hy-AM"/>
              </w:rPr>
              <w:t>կարգի</w:t>
            </w:r>
            <w:r>
              <w:rPr>
                <w:szCs w:val="24"/>
                <w:lang w:val="hy-AM"/>
              </w:rPr>
              <w:t xml:space="preserve"> </w:t>
            </w:r>
            <w:r>
              <w:rPr>
                <w:rFonts w:eastAsia="Times New Roman" w:cs="Times New Roman"/>
                <w:color w:val="000000"/>
                <w:szCs w:val="24"/>
                <w:lang w:val="hy-AM"/>
              </w:rPr>
              <w:t>32-րդ կետի 7-րդ</w:t>
            </w:r>
            <w:r>
              <w:rPr>
                <w:rFonts w:eastAsia="Times New Roman" w:cs="Times New Roman"/>
                <w:szCs w:val="24"/>
                <w:lang w:val="hy-AM"/>
              </w:rPr>
              <w:t xml:space="preserve"> նորմի ուժով սահմանափակված է</w:t>
            </w:r>
            <w:r w:rsidRPr="00392A82">
              <w:rPr>
                <w:rFonts w:eastAsia="Times New Roman" w:cs="Times New Roman"/>
                <w:szCs w:val="24"/>
                <w:lang w:val="hy-AM"/>
              </w:rPr>
              <w:t>:</w:t>
            </w:r>
          </w:p>
        </w:tc>
      </w:tr>
      <w:tr w:rsidR="00CE3B9C" w:rsidRPr="000D370B" w:rsidTr="009124CC">
        <w:tc>
          <w:tcPr>
            <w:tcW w:w="614" w:type="dxa"/>
          </w:tcPr>
          <w:p w:rsidR="00CE3B9C" w:rsidRDefault="00CE3B9C" w:rsidP="00910C4D">
            <w:pPr>
              <w:ind w:left="-829" w:firstLine="829"/>
              <w:jc w:val="center"/>
              <w:rPr>
                <w:lang w:val="hy-AM"/>
              </w:rPr>
            </w:pPr>
            <w:r>
              <w:rPr>
                <w:lang w:val="hy-AM"/>
              </w:rPr>
              <w:t>5</w:t>
            </w:r>
            <w:r w:rsidR="00910C4D">
              <w:rPr>
                <w:lang w:val="hy-AM"/>
              </w:rPr>
              <w:t>5</w:t>
            </w:r>
          </w:p>
        </w:tc>
        <w:tc>
          <w:tcPr>
            <w:tcW w:w="4357" w:type="dxa"/>
          </w:tcPr>
          <w:p w:rsidR="00CE3B9C" w:rsidRPr="00EE5908" w:rsidRDefault="00CE3B9C" w:rsidP="00CE3B9C">
            <w:pPr>
              <w:ind w:firstLine="922"/>
              <w:jc w:val="both"/>
              <w:rPr>
                <w:rFonts w:cs="Arial"/>
                <w:szCs w:val="24"/>
                <w:lang w:val="hy-AM"/>
              </w:rPr>
            </w:pPr>
            <w:r w:rsidRPr="00CE3B9C">
              <w:rPr>
                <w:rFonts w:cs="Arial"/>
                <w:szCs w:val="24"/>
                <w:lang w:val="hy-AM"/>
              </w:rPr>
              <w:t>Այն դեպքում, երբ գ</w:t>
            </w:r>
            <w:r w:rsidRPr="00EE5908">
              <w:rPr>
                <w:rFonts w:cs="Arial"/>
                <w:szCs w:val="24"/>
                <w:lang w:val="hy-AM"/>
              </w:rPr>
              <w:t>նման ընթացակարգի հայտերի գնահատման փուլում մասնակցի կողմից ներկայացված հայտը գնահատվում է բավարար, սակայն հետագայում պատվիրատուի կամ վերահսկողության, հսկողության ընթացքում պարզվում է, որ տվյալ մասնակիցը  օրենքի 6-րդ հոդվածի 1-ին մասի 6-րդ կետով նախատեսված ցուցակում ներառված անձանց հետ փոխկապակցված անձ է և վերջինս խախտելով կարգի 121-րդ կետը, մասնակցություն է ունեցել գնումների գործընթացներին, սակայն չի ճանաչվել ընտրված կամ հաղթող մասնակից</w:t>
            </w:r>
            <w:r w:rsidRPr="00CE3B9C">
              <w:rPr>
                <w:rFonts w:cs="Arial"/>
                <w:szCs w:val="24"/>
                <w:lang w:val="hy-AM"/>
              </w:rPr>
              <w:t>, ապա</w:t>
            </w:r>
            <w:r w:rsidRPr="00EE5908">
              <w:rPr>
                <w:rFonts w:cs="Arial"/>
                <w:szCs w:val="24"/>
                <w:lang w:val="hy-AM"/>
              </w:rPr>
              <w:t xml:space="preserve"> ընթացակարգի գնահատող հանձնաժողովի կողմից հայտը բավարար գնահատված լինելու և գնահատող հանձնաժողովը լուծարված լինելու պայմաններում պատվիրատուն </w:t>
            </w:r>
            <w:r w:rsidRPr="00CE3B9C">
              <w:rPr>
                <w:rFonts w:cs="Arial"/>
                <w:szCs w:val="24"/>
                <w:lang w:val="hy-AM"/>
              </w:rPr>
              <w:t>կարող է արդյոք խուսափել</w:t>
            </w:r>
            <w:r w:rsidRPr="00EE5908">
              <w:rPr>
                <w:rFonts w:cs="Arial"/>
                <w:szCs w:val="24"/>
                <w:lang w:val="hy-AM"/>
              </w:rPr>
              <w:t xml:space="preserve"> պատվիրատուի ղեկավարի պատճառաբանված որոշման հիման վրա </w:t>
            </w:r>
            <w:r w:rsidRPr="00CE3B9C">
              <w:rPr>
                <w:rFonts w:cs="Arial"/>
                <w:szCs w:val="24"/>
                <w:lang w:val="hy-AM"/>
              </w:rPr>
              <w:t>այդ մասնակցին</w:t>
            </w:r>
            <w:r w:rsidRPr="00EE5908">
              <w:rPr>
                <w:rFonts w:cs="Arial"/>
                <w:szCs w:val="24"/>
                <w:lang w:val="hy-AM"/>
              </w:rPr>
              <w:t xml:space="preserve"> </w:t>
            </w:r>
            <w:r w:rsidRPr="00EE5908">
              <w:rPr>
                <w:rFonts w:cs="Arial"/>
                <w:szCs w:val="24"/>
                <w:lang w:val="hy-AM"/>
              </w:rPr>
              <w:lastRenderedPageBreak/>
              <w:t>գնումների գործընթացին մասնակցելու իրավունք չունեցող մասնակիցների ցուցակում ներառել</w:t>
            </w:r>
            <w:r w:rsidRPr="00CE3B9C">
              <w:rPr>
                <w:rFonts w:cs="Arial"/>
                <w:szCs w:val="24"/>
                <w:lang w:val="hy-AM"/>
              </w:rPr>
              <w:t>ուց</w:t>
            </w:r>
            <w:r w:rsidRPr="00EE5908">
              <w:rPr>
                <w:rFonts w:cs="Arial"/>
                <w:szCs w:val="24"/>
                <w:lang w:val="hy-AM"/>
              </w:rPr>
              <w:t>, այն հիմնավորմամբ, որ լուծարված հանձնաժողովի պարագայում անհնար է որոշման ընդունումը:</w:t>
            </w:r>
          </w:p>
          <w:p w:rsidR="00CE3B9C" w:rsidRPr="00F947F5" w:rsidRDefault="00CE3B9C" w:rsidP="00CE3B9C">
            <w:pPr>
              <w:tabs>
                <w:tab w:val="center" w:pos="4153"/>
                <w:tab w:val="right" w:pos="8306"/>
              </w:tabs>
              <w:jc w:val="both"/>
              <w:rPr>
                <w:rFonts w:cs="Sylfaen"/>
                <w:lang w:val="hy-AM"/>
              </w:rPr>
            </w:pPr>
          </w:p>
        </w:tc>
        <w:tc>
          <w:tcPr>
            <w:tcW w:w="5193" w:type="dxa"/>
            <w:gridSpan w:val="3"/>
          </w:tcPr>
          <w:p w:rsidR="00CE3B9C" w:rsidRDefault="00CE3B9C" w:rsidP="00CE3B9C">
            <w:pPr>
              <w:ind w:firstLine="630"/>
              <w:contextualSpacing/>
              <w:jc w:val="both"/>
              <w:rPr>
                <w:rFonts w:eastAsia="Times New Roman" w:cs="Times Armenian"/>
                <w:szCs w:val="24"/>
                <w:lang w:val="hy-AM"/>
              </w:rPr>
            </w:pPr>
            <w:r w:rsidRPr="007E5EAA">
              <w:rPr>
                <w:rFonts w:eastAsia="Times New Roman" w:cs="Times Armenian"/>
                <w:szCs w:val="24"/>
                <w:lang w:val="hy-AM"/>
              </w:rPr>
              <w:lastRenderedPageBreak/>
              <w:t>Քննարկվող</w:t>
            </w:r>
            <w:r w:rsidRPr="00F53535">
              <w:rPr>
                <w:rFonts w:eastAsia="Times New Roman" w:cs="Times Armenian"/>
                <w:szCs w:val="24"/>
                <w:lang w:val="hy-AM"/>
              </w:rPr>
              <w:t xml:space="preserve"> դեպքում (այն է, երբ գնման գործընթացի մասնակցի՝ </w:t>
            </w:r>
            <w:r w:rsidRPr="00D74578">
              <w:rPr>
                <w:rFonts w:eastAsia="Times New Roman" w:cs="Times Armenian"/>
                <w:szCs w:val="24"/>
                <w:lang w:val="hy-AM"/>
              </w:rPr>
              <w:t>հիշյալ</w:t>
            </w:r>
            <w:r w:rsidRPr="00F53535">
              <w:rPr>
                <w:rFonts w:eastAsia="Times New Roman" w:cs="Times Armenian"/>
                <w:szCs w:val="24"/>
                <w:lang w:val="hy-AM"/>
              </w:rPr>
              <w:t xml:space="preserve"> ցուցակում ներառված մասնակցի հետ փոխկապակցվածության առկայությունը վերահսկողության արդյունքում բացահայտվում է պատվիրատուի ղեկավարի կողմից վերոնշյալ պատճառաբանված որոշումը կայացնելու իրավասության ժամկետի ավարտից հետո) գտնում ենք, որ խնդիրը պետք է դիտարկել օրենքի 6-րդ հոդվածի 2-րդ մաս</w:t>
            </w:r>
            <w:r w:rsidRPr="007E5EAA">
              <w:rPr>
                <w:rFonts w:eastAsia="Times New Roman" w:cs="Times Armenian"/>
                <w:szCs w:val="24"/>
                <w:lang w:val="hy-AM"/>
              </w:rPr>
              <w:t>ով</w:t>
            </w:r>
            <w:r w:rsidRPr="00F53535">
              <w:rPr>
                <w:rFonts w:eastAsia="Times New Roman" w:cs="Times Armenian"/>
                <w:szCs w:val="24"/>
                <w:lang w:val="hy-AM"/>
              </w:rPr>
              <w:t xml:space="preserve"> սահմանված ժամկետային սահմանափակումների </w:t>
            </w:r>
            <w:r w:rsidRPr="00D74578">
              <w:rPr>
                <w:rFonts w:eastAsia="Times New Roman" w:cs="Times Armenian"/>
                <w:szCs w:val="24"/>
                <w:lang w:val="hy-AM"/>
              </w:rPr>
              <w:t xml:space="preserve">և </w:t>
            </w:r>
            <w:r w:rsidRPr="00F53535">
              <w:rPr>
                <w:rFonts w:eastAsia="Times New Roman" w:cs="Times Armenian"/>
                <w:szCs w:val="24"/>
                <w:lang w:val="hy-AM"/>
              </w:rPr>
              <w:t>ոչ թե գնահատող հանձնաժողովի լուծարված համարվելու</w:t>
            </w:r>
            <w:r w:rsidRPr="00D74578">
              <w:rPr>
                <w:rFonts w:eastAsia="Times New Roman" w:cs="Times Armenian"/>
                <w:szCs w:val="24"/>
                <w:lang w:val="hy-AM"/>
              </w:rPr>
              <w:t xml:space="preserve"> հանգամանքի </w:t>
            </w:r>
            <w:r w:rsidRPr="00F53535">
              <w:rPr>
                <w:rFonts w:eastAsia="Times New Roman" w:cs="Times Armenian"/>
                <w:szCs w:val="24"/>
                <w:lang w:val="hy-AM"/>
              </w:rPr>
              <w:t>տեսանկյունից</w:t>
            </w:r>
            <w:r w:rsidRPr="00D74578">
              <w:rPr>
                <w:rFonts w:eastAsia="Times New Roman" w:cs="Times Armenian"/>
                <w:szCs w:val="24"/>
                <w:lang w:val="hy-AM"/>
              </w:rPr>
              <w:t xml:space="preserve">՝ նկատի ունենալով, որ մասնակցին ցուցակում ներառելու ընթացակարգը ապահովում է գնումների համակարգողը՝ </w:t>
            </w:r>
            <w:r w:rsidRPr="00652EEF">
              <w:rPr>
                <w:rFonts w:eastAsia="Times New Roman" w:cs="Times Armenian"/>
                <w:szCs w:val="24"/>
                <w:lang w:val="hy-AM"/>
              </w:rPr>
              <w:t xml:space="preserve">օրինակ վերահսկողություն կատարող մարմնի կողմից </w:t>
            </w:r>
            <w:r w:rsidRPr="00D74578">
              <w:rPr>
                <w:rFonts w:eastAsia="Times New Roman" w:cs="Times Armenian"/>
                <w:szCs w:val="24"/>
                <w:lang w:val="hy-AM"/>
              </w:rPr>
              <w:t>տրամադր</w:t>
            </w:r>
            <w:r w:rsidRPr="008E14F8">
              <w:rPr>
                <w:rFonts w:eastAsia="Times New Roman" w:cs="Times Armenian"/>
                <w:szCs w:val="24"/>
                <w:lang w:val="hy-AM"/>
              </w:rPr>
              <w:t>վ</w:t>
            </w:r>
            <w:r w:rsidRPr="00D74578">
              <w:rPr>
                <w:rFonts w:eastAsia="Times New Roman" w:cs="Times Armenian"/>
                <w:szCs w:val="24"/>
                <w:lang w:val="hy-AM"/>
              </w:rPr>
              <w:t>ած տեղեկատվության հիմքով՝ պատվիրատուի ղեկավարի կողմից կայացվող որոշման հիման վրա:</w:t>
            </w:r>
          </w:p>
          <w:p w:rsidR="00CE3B9C" w:rsidRDefault="00CE3B9C" w:rsidP="00CE3B9C">
            <w:pPr>
              <w:ind w:firstLine="630"/>
              <w:contextualSpacing/>
              <w:jc w:val="both"/>
              <w:rPr>
                <w:rFonts w:eastAsia="Times New Roman" w:cs="Times Armenian"/>
                <w:szCs w:val="24"/>
                <w:lang w:val="hy-AM"/>
              </w:rPr>
            </w:pPr>
            <w:r w:rsidRPr="00D74578">
              <w:rPr>
                <w:rFonts w:eastAsia="Times New Roman" w:cs="Times Armenian"/>
                <w:szCs w:val="24"/>
                <w:lang w:val="hy-AM"/>
              </w:rPr>
              <w:t>Հետևաբար գտնում ենք, որ խնդրի կարգավորումը կարող է իրականացվել հետևյալ մեխանիզմով.</w:t>
            </w:r>
          </w:p>
          <w:p w:rsidR="00CE3B9C" w:rsidRPr="00AA7D9B" w:rsidRDefault="00CE3B9C" w:rsidP="00CE3B9C">
            <w:pPr>
              <w:ind w:firstLine="630"/>
              <w:contextualSpacing/>
              <w:jc w:val="both"/>
              <w:rPr>
                <w:rFonts w:eastAsia="Times New Roman" w:cs="Times Armenian"/>
                <w:szCs w:val="24"/>
                <w:lang w:val="hy-AM"/>
              </w:rPr>
            </w:pPr>
            <w:r w:rsidRPr="001D0567">
              <w:rPr>
                <w:rFonts w:eastAsia="Times New Roman" w:cs="Times Armenian"/>
                <w:szCs w:val="24"/>
                <w:lang w:val="hy-AM"/>
              </w:rPr>
              <w:lastRenderedPageBreak/>
              <w:t>հ</w:t>
            </w:r>
            <w:r w:rsidRPr="0083136F">
              <w:rPr>
                <w:rFonts w:eastAsia="Times New Roman" w:cs="Times Armenian"/>
                <w:szCs w:val="24"/>
                <w:lang w:val="hy-AM"/>
              </w:rPr>
              <w:t>իշյալ ցուցակում ներառված մասնակիցներին փոխկապակցված անձանց կողմից գնումների գործընթացներին մասնակցության դեպքեր</w:t>
            </w:r>
            <w:r w:rsidRPr="001D0567">
              <w:rPr>
                <w:rFonts w:eastAsia="Times New Roman" w:cs="Times Armenian"/>
                <w:szCs w:val="24"/>
                <w:lang w:val="hy-AM"/>
              </w:rPr>
              <w:t>ը</w:t>
            </w:r>
            <w:r w:rsidRPr="0083136F">
              <w:rPr>
                <w:rFonts w:cs="Arial"/>
                <w:szCs w:val="24"/>
                <w:lang w:val="hy-AM"/>
              </w:rPr>
              <w:t xml:space="preserve"> </w:t>
            </w:r>
            <w:r w:rsidRPr="00EE5908">
              <w:rPr>
                <w:rFonts w:cs="Arial"/>
                <w:szCs w:val="24"/>
                <w:lang w:val="hy-AM"/>
              </w:rPr>
              <w:t xml:space="preserve">հսկողության </w:t>
            </w:r>
            <w:r w:rsidRPr="00D74578">
              <w:rPr>
                <w:rFonts w:cs="Arial"/>
                <w:szCs w:val="24"/>
                <w:lang w:val="hy-AM"/>
              </w:rPr>
              <w:t xml:space="preserve">կամ </w:t>
            </w:r>
            <w:r w:rsidRPr="00EE5908">
              <w:rPr>
                <w:rFonts w:cs="Arial"/>
                <w:szCs w:val="24"/>
                <w:lang w:val="hy-AM"/>
              </w:rPr>
              <w:t>վերահսկողության</w:t>
            </w:r>
            <w:r w:rsidRPr="00D74578">
              <w:rPr>
                <w:rFonts w:cs="Arial"/>
                <w:szCs w:val="24"/>
                <w:lang w:val="hy-AM"/>
              </w:rPr>
              <w:t xml:space="preserve"> արդյունքում</w:t>
            </w:r>
            <w:r w:rsidRPr="0083136F">
              <w:rPr>
                <w:rFonts w:cs="Arial"/>
                <w:szCs w:val="24"/>
                <w:lang w:val="hy-AM"/>
              </w:rPr>
              <w:t xml:space="preserve"> բացահայտվելու դեպքում պետք է ձեռնարկվեն բոլոր միջոցներ</w:t>
            </w:r>
            <w:r w:rsidRPr="00184569">
              <w:rPr>
                <w:rFonts w:cs="Arial"/>
                <w:szCs w:val="24"/>
                <w:lang w:val="hy-AM"/>
              </w:rPr>
              <w:t>ը</w:t>
            </w:r>
            <w:r w:rsidRPr="0083136F">
              <w:rPr>
                <w:rFonts w:cs="Arial"/>
                <w:szCs w:val="24"/>
                <w:lang w:val="hy-AM"/>
              </w:rPr>
              <w:t xml:space="preserve"> այդպիսի մասնակիցներին հիշյալ ցուցակում ներառելու համար</w:t>
            </w:r>
            <w:r w:rsidRPr="0083136F">
              <w:rPr>
                <w:rFonts w:eastAsia="Times New Roman" w:cs="Times Armenian"/>
                <w:szCs w:val="24"/>
                <w:lang w:val="hy-AM"/>
              </w:rPr>
              <w:t xml:space="preserve">, </w:t>
            </w:r>
            <w:r w:rsidRPr="00D74578">
              <w:rPr>
                <w:rFonts w:eastAsia="Times New Roman" w:cs="Times Armenian"/>
                <w:szCs w:val="24"/>
                <w:lang w:val="hy-AM"/>
              </w:rPr>
              <w:t xml:space="preserve">եթե </w:t>
            </w:r>
            <w:r w:rsidRPr="00D74578">
              <w:rPr>
                <w:rFonts w:cs="Arial"/>
                <w:szCs w:val="24"/>
                <w:lang w:val="hy-AM"/>
              </w:rPr>
              <w:t xml:space="preserve">նշված՝ փոխկապակցվածության հանգամանքը բացահայտվում է այնպիսի ժամկետում, որը հնարավորություն կտա  պատվիրատուի ղեկավարի կողմից </w:t>
            </w:r>
            <w:r w:rsidRPr="0083136F">
              <w:rPr>
                <w:rFonts w:cs="Arial"/>
                <w:szCs w:val="24"/>
                <w:lang w:val="hy-AM"/>
              </w:rPr>
              <w:t xml:space="preserve">կայացնել </w:t>
            </w:r>
            <w:r w:rsidRPr="00D74578">
              <w:rPr>
                <w:rFonts w:cs="Arial"/>
                <w:szCs w:val="24"/>
                <w:lang w:val="hy-AM"/>
              </w:rPr>
              <w:t>օրենքի հիշյալ նորմով սահմանված որոշում</w:t>
            </w:r>
            <w:r w:rsidRPr="0083136F">
              <w:rPr>
                <w:rFonts w:cs="Arial"/>
                <w:szCs w:val="24"/>
                <w:lang w:val="hy-AM"/>
              </w:rPr>
              <w:t>ը:</w:t>
            </w:r>
          </w:p>
        </w:tc>
      </w:tr>
      <w:tr w:rsidR="001D612C" w:rsidRPr="000D370B" w:rsidTr="009124CC">
        <w:tc>
          <w:tcPr>
            <w:tcW w:w="614" w:type="dxa"/>
          </w:tcPr>
          <w:p w:rsidR="001D612C" w:rsidRDefault="001D612C" w:rsidP="00153D2F">
            <w:pPr>
              <w:ind w:left="-829" w:firstLine="829"/>
              <w:jc w:val="center"/>
              <w:rPr>
                <w:lang w:val="hy-AM"/>
              </w:rPr>
            </w:pPr>
            <w:r>
              <w:rPr>
                <w:lang w:val="hy-AM"/>
              </w:rPr>
              <w:lastRenderedPageBreak/>
              <w:t>5</w:t>
            </w:r>
            <w:r w:rsidR="00153D2F">
              <w:rPr>
                <w:lang w:val="hy-AM"/>
              </w:rPr>
              <w:t>6</w:t>
            </w:r>
          </w:p>
        </w:tc>
        <w:tc>
          <w:tcPr>
            <w:tcW w:w="4357" w:type="dxa"/>
          </w:tcPr>
          <w:p w:rsidR="001D612C" w:rsidRPr="001D612C" w:rsidRDefault="001D612C" w:rsidP="001D612C">
            <w:pPr>
              <w:tabs>
                <w:tab w:val="center" w:pos="4153"/>
                <w:tab w:val="right" w:pos="8306"/>
              </w:tabs>
              <w:jc w:val="both"/>
              <w:rPr>
                <w:rFonts w:cs="Sylfaen"/>
                <w:lang w:val="hy-AM"/>
              </w:rPr>
            </w:pPr>
            <w:r w:rsidRPr="001D612C">
              <w:rPr>
                <w:rFonts w:cs="Arial"/>
                <w:szCs w:val="24"/>
                <w:lang w:val="hy-AM"/>
              </w:rPr>
              <w:t>Ե</w:t>
            </w:r>
            <w:r w:rsidRPr="006402E9">
              <w:rPr>
                <w:rFonts w:cs="Arial"/>
                <w:szCs w:val="24"/>
                <w:lang w:val="hy-AM"/>
              </w:rPr>
              <w:t>րբ ընկերությունը, որը ներառվել է օրենքի 6-րդ հոդվածի 1-ին մասի 6-րդ կետով նախատեսված ցուցակում</w:t>
            </w:r>
            <w:r>
              <w:rPr>
                <w:rFonts w:cs="Arial"/>
                <w:szCs w:val="24"/>
                <w:lang w:val="hy-AM"/>
              </w:rPr>
              <w:t xml:space="preserve"> և</w:t>
            </w:r>
            <w:r w:rsidRPr="006402E9">
              <w:rPr>
                <w:rFonts w:cs="Arial"/>
                <w:szCs w:val="24"/>
                <w:lang w:val="hy-AM"/>
              </w:rPr>
              <w:t xml:space="preserve"> համաձայն պետական միասնական գրանցամատյանի տեղեկատվության՝ լուծարվել կամ </w:t>
            </w:r>
            <w:r>
              <w:rPr>
                <w:rFonts w:cs="Arial"/>
                <w:szCs w:val="24"/>
                <w:lang w:val="hy-AM"/>
              </w:rPr>
              <w:t>գործունեությու</w:t>
            </w:r>
            <w:r w:rsidRPr="006402E9">
              <w:rPr>
                <w:rFonts w:cs="Arial"/>
                <w:szCs w:val="24"/>
                <w:lang w:val="hy-AM"/>
              </w:rPr>
              <w:t>ն</w:t>
            </w:r>
            <w:r>
              <w:rPr>
                <w:rFonts w:cs="Arial"/>
                <w:szCs w:val="24"/>
                <w:lang w:val="hy-AM"/>
              </w:rPr>
              <w:t>ը</w:t>
            </w:r>
            <w:r w:rsidRPr="006402E9">
              <w:rPr>
                <w:rFonts w:cs="Arial"/>
                <w:szCs w:val="24"/>
                <w:lang w:val="hy-AM"/>
              </w:rPr>
              <w:t xml:space="preserve"> դադարե</w:t>
            </w:r>
            <w:r>
              <w:rPr>
                <w:rFonts w:cs="Arial"/>
                <w:szCs w:val="24"/>
                <w:lang w:val="hy-AM"/>
              </w:rPr>
              <w:t>ցրե</w:t>
            </w:r>
            <w:r w:rsidRPr="006402E9">
              <w:rPr>
                <w:rFonts w:cs="Arial"/>
                <w:szCs w:val="24"/>
                <w:lang w:val="hy-AM"/>
              </w:rPr>
              <w:t>լ է</w:t>
            </w:r>
            <w:r>
              <w:rPr>
                <w:rFonts w:cs="Arial"/>
                <w:szCs w:val="24"/>
                <w:lang w:val="hy-AM"/>
              </w:rPr>
              <w:t xml:space="preserve">, վերջինիս հետ փոխկապակցված անձանց դեպքում արդյո՞ք կիրառելի են </w:t>
            </w:r>
            <w:r w:rsidRPr="001D612C">
              <w:rPr>
                <w:rFonts w:cs="Arial"/>
                <w:szCs w:val="24"/>
                <w:lang w:val="hy-AM"/>
              </w:rPr>
              <w:t>կ</w:t>
            </w:r>
            <w:r>
              <w:rPr>
                <w:rFonts w:cs="Arial"/>
                <w:szCs w:val="24"/>
                <w:lang w:val="hy-AM"/>
              </w:rPr>
              <w:t>արգի 119-121-րդ կետով սահմանված իրավակարգավորումները:</w:t>
            </w:r>
          </w:p>
        </w:tc>
        <w:tc>
          <w:tcPr>
            <w:tcW w:w="5193" w:type="dxa"/>
            <w:gridSpan w:val="3"/>
          </w:tcPr>
          <w:p w:rsidR="001D612C" w:rsidRDefault="001D612C" w:rsidP="001D612C">
            <w:pPr>
              <w:ind w:firstLine="630"/>
              <w:contextualSpacing/>
              <w:jc w:val="both"/>
              <w:rPr>
                <w:rFonts w:eastAsia="Times New Roman" w:cs="Times Armenian"/>
                <w:szCs w:val="24"/>
                <w:lang w:val="hy-AM"/>
              </w:rPr>
            </w:pPr>
            <w:r w:rsidRPr="001D612C">
              <w:rPr>
                <w:rFonts w:eastAsia="Times New Roman" w:cs="Times Armenian"/>
                <w:szCs w:val="24"/>
                <w:lang w:val="hy-AM"/>
              </w:rPr>
              <w:t>Գ</w:t>
            </w:r>
            <w:r w:rsidRPr="0047376E">
              <w:rPr>
                <w:rFonts w:eastAsia="Times New Roman" w:cs="Times Armenian"/>
                <w:szCs w:val="24"/>
                <w:lang w:val="hy-AM"/>
              </w:rPr>
              <w:t xml:space="preserve">տնում ենք, որ </w:t>
            </w:r>
            <w:r w:rsidRPr="00F705FE">
              <w:rPr>
                <w:rFonts w:eastAsia="Times New Roman" w:cs="Times Armenian"/>
                <w:szCs w:val="24"/>
                <w:lang w:val="hy-AM"/>
              </w:rPr>
              <w:t>կարգի</w:t>
            </w:r>
            <w:r w:rsidRPr="0047376E">
              <w:rPr>
                <w:rFonts w:eastAsia="Times New Roman" w:cs="Times Armenian"/>
                <w:szCs w:val="24"/>
                <w:lang w:val="hy-AM"/>
              </w:rPr>
              <w:t xml:space="preserve"> 119-121-րդ կետերով սահմանված կարգավորումները.</w:t>
            </w:r>
          </w:p>
          <w:p w:rsidR="001D612C" w:rsidRPr="0047376E" w:rsidRDefault="001D612C" w:rsidP="001D612C">
            <w:pPr>
              <w:ind w:firstLine="630"/>
              <w:contextualSpacing/>
              <w:jc w:val="both"/>
              <w:rPr>
                <w:rFonts w:eastAsia="Times New Roman" w:cs="Times Armenian"/>
                <w:szCs w:val="24"/>
                <w:lang w:val="hy-AM"/>
              </w:rPr>
            </w:pPr>
            <w:r w:rsidRPr="0047376E">
              <w:rPr>
                <w:rFonts w:eastAsia="Times New Roman" w:cs="Times Armenian"/>
                <w:szCs w:val="24"/>
                <w:lang w:val="hy-AM"/>
              </w:rPr>
              <w:t>-կիրառելի են այն մասնակիցների համար, որոնց փոխկապակցված անձը ներառված է հիշյալ ցուցակում, սակայն գործունեությունը դադարեցրել է,</w:t>
            </w:r>
          </w:p>
          <w:p w:rsidR="001D612C" w:rsidRPr="0047376E" w:rsidRDefault="001D612C" w:rsidP="001D612C">
            <w:pPr>
              <w:ind w:firstLine="630"/>
              <w:contextualSpacing/>
              <w:jc w:val="both"/>
              <w:rPr>
                <w:rFonts w:eastAsia="Times New Roman" w:cs="Times Armenian"/>
                <w:szCs w:val="24"/>
                <w:lang w:val="hy-AM"/>
              </w:rPr>
            </w:pPr>
            <w:r w:rsidRPr="0047376E">
              <w:rPr>
                <w:rFonts w:eastAsia="Times New Roman" w:cs="Times Armenian"/>
                <w:szCs w:val="24"/>
                <w:lang w:val="hy-AM"/>
              </w:rPr>
              <w:t>- կիրառելի չեն այն մասնակիցների համար, որոնց փոխկապակցված անձը ներառված է հիշյալ ցուցակում, սակայն լուծարվել է:</w:t>
            </w:r>
          </w:p>
          <w:p w:rsidR="001D612C" w:rsidRPr="00392A82" w:rsidRDefault="001D612C" w:rsidP="001D612C">
            <w:pPr>
              <w:tabs>
                <w:tab w:val="left" w:pos="426"/>
              </w:tabs>
              <w:spacing w:line="276" w:lineRule="auto"/>
              <w:jc w:val="both"/>
              <w:rPr>
                <w:rFonts w:eastAsia="Times New Roman" w:cs="Times New Roman"/>
                <w:szCs w:val="24"/>
                <w:lang w:val="hy-AM"/>
              </w:rPr>
            </w:pPr>
          </w:p>
        </w:tc>
      </w:tr>
      <w:tr w:rsidR="00C847F3" w:rsidRPr="000D370B" w:rsidTr="009124CC">
        <w:tc>
          <w:tcPr>
            <w:tcW w:w="614" w:type="dxa"/>
          </w:tcPr>
          <w:p w:rsidR="00C847F3" w:rsidRDefault="00C847F3" w:rsidP="00054E06">
            <w:pPr>
              <w:ind w:left="-829" w:firstLine="829"/>
              <w:jc w:val="center"/>
              <w:rPr>
                <w:lang w:val="hy-AM"/>
              </w:rPr>
            </w:pPr>
            <w:r>
              <w:rPr>
                <w:lang w:val="hy-AM"/>
              </w:rPr>
              <w:t>5</w:t>
            </w:r>
            <w:r w:rsidR="00054E06">
              <w:rPr>
                <w:lang w:val="hy-AM"/>
              </w:rPr>
              <w:t>7</w:t>
            </w:r>
          </w:p>
        </w:tc>
        <w:tc>
          <w:tcPr>
            <w:tcW w:w="4357" w:type="dxa"/>
          </w:tcPr>
          <w:p w:rsidR="00C847F3" w:rsidRPr="00C847F3" w:rsidRDefault="00C847F3" w:rsidP="00C847F3">
            <w:pPr>
              <w:spacing w:line="276" w:lineRule="auto"/>
              <w:ind w:firstLine="461"/>
              <w:jc w:val="both"/>
              <w:rPr>
                <w:szCs w:val="24"/>
                <w:highlight w:val="green"/>
                <w:lang w:val="hy-AM"/>
              </w:rPr>
            </w:pPr>
            <w:r w:rsidRPr="00C847F3">
              <w:rPr>
                <w:szCs w:val="24"/>
                <w:lang w:val="hy-AM"/>
              </w:rPr>
              <w:t>Գնման ընթացակարգին մասնակցության հայտ ներկայացնելիս հայտի ապահովման բանկային երաշխիքի փոխարեն կարող է արդյոք ներկայացվել մինչև գնման ընթացակարգը հայտարարելը տվյալ մասնակցի և բանկի միջև կնքված բանկային երաշխիքի համաձայնագիր՝ բանկային երաշխիքի բովանդակությունից և վավերապայմաններից տարբերվող տեսքով:</w:t>
            </w:r>
          </w:p>
        </w:tc>
        <w:tc>
          <w:tcPr>
            <w:tcW w:w="5193" w:type="dxa"/>
            <w:gridSpan w:val="3"/>
          </w:tcPr>
          <w:p w:rsidR="00C847F3" w:rsidRDefault="00C847F3" w:rsidP="00C847F3">
            <w:pPr>
              <w:spacing w:line="360" w:lineRule="auto"/>
              <w:ind w:firstLine="720"/>
              <w:jc w:val="both"/>
              <w:rPr>
                <w:rFonts w:cs="Sylfaen"/>
                <w:color w:val="000000" w:themeColor="text1"/>
                <w:lang w:val="hy-AM"/>
              </w:rPr>
            </w:pPr>
            <w:r w:rsidRPr="00C847F3">
              <w:rPr>
                <w:rFonts w:cs="Sylfaen"/>
                <w:color w:val="000000" w:themeColor="text1"/>
                <w:lang w:val="hy-AM"/>
              </w:rPr>
              <w:t>Նկատի ունենալով, որ</w:t>
            </w:r>
            <w:r>
              <w:rPr>
                <w:rFonts w:cs="Sylfaen"/>
                <w:color w:val="000000" w:themeColor="text1"/>
                <w:lang w:val="hy-AM"/>
              </w:rPr>
              <w:t xml:space="preserve">, որ </w:t>
            </w:r>
            <w:r w:rsidRPr="00C847F3">
              <w:rPr>
                <w:rFonts w:cs="Sylfaen"/>
                <w:color w:val="000000" w:themeColor="text1"/>
                <w:lang w:val="hy-AM"/>
              </w:rPr>
              <w:t>տվյալ</w:t>
            </w:r>
            <w:r w:rsidRPr="0036228E">
              <w:rPr>
                <w:rFonts w:cs="Sylfaen"/>
                <w:color w:val="000000" w:themeColor="text1"/>
                <w:lang w:val="hy-AM"/>
              </w:rPr>
              <w:t xml:space="preserve"> համաձայնագիրը</w:t>
            </w:r>
            <w:r w:rsidRPr="003409B5">
              <w:rPr>
                <w:rFonts w:cs="Sylfaen"/>
                <w:color w:val="000000" w:themeColor="text1"/>
                <w:lang w:val="hy-AM"/>
              </w:rPr>
              <w:t xml:space="preserve"> բանկային երաշխիք տալուն նախորդող գործընթացի արդյունքում կազմված փաստաթուղթ (գործարք) է</w:t>
            </w:r>
            <w:r>
              <w:rPr>
                <w:rFonts w:cs="Sylfaen"/>
                <w:color w:val="000000" w:themeColor="text1"/>
                <w:lang w:val="hy-AM"/>
              </w:rPr>
              <w:t>՝</w:t>
            </w:r>
            <w:r w:rsidRPr="003409B5">
              <w:rPr>
                <w:rFonts w:cs="Sylfaen"/>
                <w:color w:val="000000" w:themeColor="text1"/>
                <w:lang w:val="hy-AM"/>
              </w:rPr>
              <w:t xml:space="preserve"> </w:t>
            </w:r>
            <w:r>
              <w:rPr>
                <w:rFonts w:cs="Sylfaen"/>
                <w:color w:val="000000" w:themeColor="text1"/>
                <w:lang w:val="hy-AM"/>
              </w:rPr>
              <w:t xml:space="preserve">գտնում ենք, որ </w:t>
            </w:r>
            <w:r w:rsidRPr="003409B5">
              <w:rPr>
                <w:rFonts w:cs="Sylfaen"/>
                <w:color w:val="000000" w:themeColor="text1"/>
                <w:lang w:val="hy-AM"/>
              </w:rPr>
              <w:t xml:space="preserve">վերջինս չի կարող համարվել </w:t>
            </w:r>
            <w:r>
              <w:rPr>
                <w:rFonts w:cs="Sylfaen"/>
                <w:color w:val="000000" w:themeColor="text1"/>
                <w:lang w:val="hy-AM"/>
              </w:rPr>
              <w:t xml:space="preserve">բանկի կողմից </w:t>
            </w:r>
            <w:r w:rsidRPr="003409B5">
              <w:rPr>
                <w:rFonts w:cs="Sylfaen"/>
                <w:color w:val="000000" w:themeColor="text1"/>
                <w:lang w:val="hy-AM"/>
              </w:rPr>
              <w:t>տրված բանկային երաշխիք։</w:t>
            </w:r>
          </w:p>
          <w:p w:rsidR="00C847F3" w:rsidRPr="00E44E98" w:rsidRDefault="00C847F3" w:rsidP="00C847F3">
            <w:pPr>
              <w:shd w:val="clear" w:color="auto" w:fill="FFFFFF"/>
              <w:ind w:firstLine="375"/>
              <w:jc w:val="both"/>
              <w:rPr>
                <w:color w:val="000000" w:themeColor="text1"/>
                <w:szCs w:val="24"/>
                <w:lang w:val="hy-AM"/>
              </w:rPr>
            </w:pPr>
          </w:p>
        </w:tc>
      </w:tr>
      <w:tr w:rsidR="00303D3D" w:rsidRPr="000D370B" w:rsidTr="009124CC">
        <w:tc>
          <w:tcPr>
            <w:tcW w:w="614" w:type="dxa"/>
          </w:tcPr>
          <w:p w:rsidR="00303D3D" w:rsidRDefault="00D631C4" w:rsidP="006A7A93">
            <w:pPr>
              <w:ind w:left="-829" w:firstLine="829"/>
              <w:jc w:val="center"/>
              <w:rPr>
                <w:lang w:val="hy-AM"/>
              </w:rPr>
            </w:pPr>
            <w:r>
              <w:rPr>
                <w:lang w:val="hy-AM"/>
              </w:rPr>
              <w:lastRenderedPageBreak/>
              <w:t>5</w:t>
            </w:r>
            <w:r w:rsidR="006A7A93">
              <w:rPr>
                <w:lang w:val="hy-AM"/>
              </w:rPr>
              <w:t>8</w:t>
            </w:r>
          </w:p>
        </w:tc>
        <w:tc>
          <w:tcPr>
            <w:tcW w:w="4357" w:type="dxa"/>
          </w:tcPr>
          <w:p w:rsidR="00303D3D" w:rsidRDefault="00303D3D" w:rsidP="00303D3D">
            <w:pPr>
              <w:spacing w:line="276" w:lineRule="auto"/>
              <w:ind w:left="40" w:firstLine="500"/>
              <w:contextualSpacing/>
              <w:jc w:val="both"/>
              <w:rPr>
                <w:rFonts w:cs="GHEA Grapalat"/>
                <w:spacing w:val="-6"/>
                <w:szCs w:val="24"/>
                <w:lang w:val="hy-AM"/>
              </w:rPr>
            </w:pPr>
            <w:r w:rsidRPr="00175145">
              <w:rPr>
                <w:rFonts w:cs="Calibri"/>
                <w:color w:val="000000"/>
                <w:szCs w:val="24"/>
                <w:lang w:val="hy-AM"/>
              </w:rPr>
              <w:t>Կ</w:t>
            </w:r>
            <w:r w:rsidRPr="00D639FB">
              <w:rPr>
                <w:rFonts w:cs="Calibri"/>
                <w:color w:val="000000"/>
                <w:szCs w:val="24"/>
                <w:lang w:val="hy-AM"/>
              </w:rPr>
              <w:t>արգի 50-րդ կետի 2-րդ ենթակետի համաձայն՝ պետական գաղտնիք չպարունակող</w:t>
            </w:r>
            <w:r w:rsidRPr="00414516">
              <w:rPr>
                <w:rFonts w:cs="GHEA Grapalat"/>
                <w:spacing w:val="-6"/>
                <w:szCs w:val="24"/>
                <w:lang w:val="hy-AM"/>
              </w:rPr>
              <w:t xml:space="preserve"> գնումների դեպքում պայմանագրի արդյունքի ընդունման գործընթացին պատասխանատու ստորաբաժանման (մասնագիտական խմբի) հետ համատեղ կարող են մասնակցել նաև լիազորված մարմնի կողմից վարվող ցուցակում ընդգրկված՝ ՀՀ-ում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w:t>
            </w:r>
          </w:p>
          <w:p w:rsidR="00303D3D" w:rsidRPr="00175145" w:rsidRDefault="00303D3D" w:rsidP="00303D3D">
            <w:pPr>
              <w:spacing w:line="276" w:lineRule="auto"/>
              <w:ind w:left="40" w:firstLine="500"/>
              <w:contextualSpacing/>
              <w:jc w:val="both"/>
              <w:rPr>
                <w:rFonts w:cs="GHEA Grapalat"/>
                <w:spacing w:val="-6"/>
                <w:szCs w:val="24"/>
                <w:lang w:val="hy-AM"/>
              </w:rPr>
            </w:pPr>
            <w:r w:rsidRPr="00175145">
              <w:rPr>
                <w:rFonts w:cs="GHEA Grapalat"/>
                <w:spacing w:val="-6"/>
                <w:szCs w:val="24"/>
                <w:lang w:val="hy-AM"/>
              </w:rPr>
              <w:t>Արդյոք նշված կարգավորումը կիրառելի նաև պայմանագրի արդյունքը՝ շինարարական օբյեկտը շահագործման հանձնվելուց հետո, կամ պայմանագրի արդյունք հանդիսացող ապրանքը մատակարարվելուց հետո:</w:t>
            </w:r>
          </w:p>
          <w:p w:rsidR="00303D3D" w:rsidRDefault="00303D3D" w:rsidP="00303D3D">
            <w:pPr>
              <w:spacing w:line="276" w:lineRule="auto"/>
              <w:ind w:firstLine="461"/>
              <w:jc w:val="both"/>
              <w:rPr>
                <w:szCs w:val="24"/>
                <w:highlight w:val="green"/>
                <w:lang w:val="hy-AM"/>
              </w:rPr>
            </w:pPr>
          </w:p>
        </w:tc>
        <w:tc>
          <w:tcPr>
            <w:tcW w:w="5193" w:type="dxa"/>
            <w:gridSpan w:val="3"/>
          </w:tcPr>
          <w:p w:rsidR="00303D3D" w:rsidRDefault="00303D3D" w:rsidP="00303D3D">
            <w:pPr>
              <w:spacing w:line="276" w:lineRule="auto"/>
              <w:ind w:firstLine="540"/>
              <w:contextualSpacing/>
              <w:jc w:val="both"/>
              <w:rPr>
                <w:rFonts w:cs="GHEA Grapalat"/>
                <w:spacing w:val="-6"/>
                <w:szCs w:val="24"/>
                <w:lang w:val="hy-AM"/>
              </w:rPr>
            </w:pPr>
            <w:r w:rsidRPr="00175145">
              <w:rPr>
                <w:rFonts w:cs="GHEA Grapalat"/>
                <w:spacing w:val="-6"/>
                <w:szCs w:val="24"/>
                <w:lang w:val="hy-AM"/>
              </w:rPr>
              <w:t>Ն</w:t>
            </w:r>
            <w:r w:rsidRPr="00414516">
              <w:rPr>
                <w:rFonts w:cs="GHEA Grapalat"/>
                <w:spacing w:val="-6"/>
                <w:szCs w:val="24"/>
                <w:lang w:val="hy-AM"/>
              </w:rPr>
              <w:t>կատի ունենալով, որ պայմանագրի ամբողջական արդյունքը իր մեջ ներառում է նաև երաշխիքային սպասարկումը, ապա պատվիրատուի կողմից</w:t>
            </w:r>
            <w:r w:rsidRPr="00366668">
              <w:rPr>
                <w:rFonts w:cs="GHEA Grapalat"/>
                <w:spacing w:val="-6"/>
                <w:szCs w:val="24"/>
                <w:lang w:val="hy-AM"/>
              </w:rPr>
              <w:t xml:space="preserve"> արդեն</w:t>
            </w:r>
            <w:r w:rsidRPr="00414516">
              <w:rPr>
                <w:rFonts w:cs="GHEA Grapalat"/>
                <w:spacing w:val="-6"/>
                <w:szCs w:val="24"/>
                <w:lang w:val="hy-AM"/>
              </w:rPr>
              <w:t xml:space="preserve"> ընդունված, սակայն դեռևս երաշխիքային ժամկետներում գտնվող արդյունքի մասով ևս գործում են հանրային հսկողության պայմանները:</w:t>
            </w:r>
          </w:p>
          <w:p w:rsidR="00303D3D" w:rsidRPr="00E44E98" w:rsidRDefault="00303D3D" w:rsidP="00303D3D">
            <w:pPr>
              <w:shd w:val="clear" w:color="auto" w:fill="FFFFFF"/>
              <w:ind w:firstLine="375"/>
              <w:jc w:val="both"/>
              <w:rPr>
                <w:color w:val="000000" w:themeColor="text1"/>
                <w:szCs w:val="24"/>
                <w:lang w:val="hy-AM"/>
              </w:rPr>
            </w:pPr>
          </w:p>
        </w:tc>
      </w:tr>
      <w:tr w:rsidR="00840140" w:rsidRPr="000D370B" w:rsidTr="009124CC">
        <w:tc>
          <w:tcPr>
            <w:tcW w:w="614" w:type="dxa"/>
          </w:tcPr>
          <w:p w:rsidR="00840140" w:rsidRDefault="00D6781B" w:rsidP="00840140">
            <w:pPr>
              <w:ind w:left="-829" w:firstLine="829"/>
              <w:jc w:val="center"/>
              <w:rPr>
                <w:lang w:val="hy-AM"/>
              </w:rPr>
            </w:pPr>
            <w:r>
              <w:rPr>
                <w:lang w:val="hy-AM"/>
              </w:rPr>
              <w:t>59</w:t>
            </w:r>
          </w:p>
        </w:tc>
        <w:tc>
          <w:tcPr>
            <w:tcW w:w="4357" w:type="dxa"/>
          </w:tcPr>
          <w:p w:rsidR="00840140" w:rsidRPr="00175145" w:rsidRDefault="00840140" w:rsidP="00840140">
            <w:pPr>
              <w:spacing w:line="276" w:lineRule="auto"/>
              <w:ind w:left="40" w:firstLine="500"/>
              <w:contextualSpacing/>
              <w:jc w:val="both"/>
              <w:rPr>
                <w:rFonts w:cs="Calibri"/>
                <w:color w:val="000000"/>
                <w:szCs w:val="24"/>
                <w:lang w:val="hy-AM"/>
              </w:rPr>
            </w:pPr>
            <w:r>
              <w:rPr>
                <w:rFonts w:cs="Calibri"/>
                <w:color w:val="000000"/>
                <w:szCs w:val="24"/>
                <w:lang w:val="hy-AM"/>
              </w:rPr>
              <w:t>Եթե մասնակիցը ներկայացրել է մեկ հայտի ապահովում մի քանի չափաբաժինների համար և ներկայացված գումարը պակաս է  այդ չափաբաժինների գնման գների հանրագումարի 5%-ից, ապա տվյալ դեպքում արդյո</w:t>
            </w:r>
            <w:r w:rsidRPr="00E44E98">
              <w:rPr>
                <w:color w:val="000000" w:themeColor="text1"/>
                <w:szCs w:val="24"/>
                <w:lang w:val="hy-AM"/>
              </w:rPr>
              <w:t>՞</w:t>
            </w:r>
            <w:r>
              <w:rPr>
                <w:rFonts w:cs="Calibri"/>
                <w:color w:val="000000"/>
                <w:szCs w:val="24"/>
                <w:lang w:val="hy-AM"/>
              </w:rPr>
              <w:t>ք հայտը ենթակա է մերժման բոլոր չափաբաժինների, թե</w:t>
            </w:r>
            <w:r w:rsidRPr="00E44E98">
              <w:rPr>
                <w:color w:val="000000" w:themeColor="text1"/>
                <w:szCs w:val="24"/>
                <w:lang w:val="hy-AM"/>
              </w:rPr>
              <w:t>՞</w:t>
            </w:r>
            <w:r>
              <w:rPr>
                <w:rFonts w:cs="Calibri"/>
                <w:color w:val="000000"/>
                <w:szCs w:val="24"/>
                <w:lang w:val="hy-AM"/>
              </w:rPr>
              <w:t xml:space="preserve"> դրանցից մի մասով:</w:t>
            </w:r>
          </w:p>
        </w:tc>
        <w:tc>
          <w:tcPr>
            <w:tcW w:w="5193" w:type="dxa"/>
            <w:gridSpan w:val="3"/>
          </w:tcPr>
          <w:p w:rsidR="00840140" w:rsidRPr="00175145" w:rsidRDefault="00840140" w:rsidP="00840140">
            <w:pPr>
              <w:spacing w:line="276" w:lineRule="auto"/>
              <w:ind w:firstLine="540"/>
              <w:contextualSpacing/>
              <w:jc w:val="both"/>
              <w:rPr>
                <w:rFonts w:cs="GHEA Grapalat"/>
                <w:spacing w:val="-6"/>
                <w:szCs w:val="24"/>
                <w:lang w:val="hy-AM"/>
              </w:rPr>
            </w:pPr>
            <w:r>
              <w:rPr>
                <w:rFonts w:eastAsia="Times New Roman" w:cs="Times New Roman"/>
                <w:color w:val="000000"/>
                <w:szCs w:val="24"/>
                <w:lang w:val="hy-AM"/>
              </w:rPr>
              <w:t xml:space="preserve">Եթե </w:t>
            </w:r>
            <w:r w:rsidRPr="00560DB5">
              <w:rPr>
                <w:rFonts w:eastAsia="Times New Roman" w:cs="Times New Roman"/>
                <w:color w:val="000000"/>
                <w:szCs w:val="24"/>
                <w:lang w:val="hy-AM"/>
              </w:rPr>
              <w:t xml:space="preserve">մասնակիցը </w:t>
            </w:r>
            <w:r>
              <w:rPr>
                <w:rFonts w:eastAsia="Times New Roman" w:cs="Times New Roman"/>
                <w:color w:val="000000"/>
                <w:szCs w:val="24"/>
                <w:lang w:val="hy-AM"/>
              </w:rPr>
              <w:t xml:space="preserve">ներկայացրել է </w:t>
            </w:r>
            <w:r w:rsidRPr="00560DB5">
              <w:rPr>
                <w:rFonts w:eastAsia="Times New Roman" w:cs="Times New Roman"/>
                <w:color w:val="000000"/>
                <w:szCs w:val="24"/>
                <w:lang w:val="hy-AM"/>
              </w:rPr>
              <w:t>մեկ հայտի ապահովում</w:t>
            </w:r>
            <w:r>
              <w:rPr>
                <w:rFonts w:eastAsia="Times New Roman" w:cs="Times New Roman"/>
                <w:color w:val="000000"/>
                <w:szCs w:val="24"/>
                <w:lang w:val="hy-AM"/>
              </w:rPr>
              <w:t xml:space="preserve"> մեկից ավել</w:t>
            </w:r>
            <w:r w:rsidRPr="00560DB5">
              <w:rPr>
                <w:rFonts w:eastAsia="Times New Roman" w:cs="Times New Roman"/>
                <w:color w:val="000000"/>
                <w:szCs w:val="24"/>
                <w:lang w:val="hy-AM"/>
              </w:rPr>
              <w:t xml:space="preserve"> չափաբաժինների համար</w:t>
            </w:r>
            <w:r>
              <w:rPr>
                <w:rFonts w:eastAsia="Times New Roman" w:cs="Times New Roman"/>
                <w:color w:val="000000"/>
                <w:szCs w:val="24"/>
                <w:lang w:val="hy-AM"/>
              </w:rPr>
              <w:t>, սակայն դրա չափը պակաս է նշված չափաբաժների գնման գների հանրագումարի 5</w:t>
            </w:r>
            <w:r w:rsidRPr="00AB5062">
              <w:rPr>
                <w:rFonts w:eastAsia="Times New Roman" w:cs="Times New Roman"/>
                <w:color w:val="000000"/>
                <w:szCs w:val="24"/>
                <w:lang w:val="hy-AM"/>
              </w:rPr>
              <w:t>%</w:t>
            </w:r>
            <w:r>
              <w:rPr>
                <w:rFonts w:eastAsia="Times New Roman" w:cs="Times New Roman"/>
                <w:color w:val="000000"/>
                <w:szCs w:val="24"/>
                <w:lang w:val="hy-AM"/>
              </w:rPr>
              <w:t xml:space="preserve">-ից, ապա կարող է գնահատող հանձնաժողովի որոշմամբ հայտը բավարար գնահատվել այն չափաբաժինների մասով, որոնց գծով ներկայացված գնային առաջարկների </w:t>
            </w:r>
            <w:r>
              <w:rPr>
                <w:rFonts w:eastAsia="Times New Roman" w:cs="Times New Roman"/>
                <w:color w:val="000000"/>
                <w:szCs w:val="24"/>
                <w:lang w:val="hy-AM"/>
              </w:rPr>
              <w:lastRenderedPageBreak/>
              <w:t>արդյունքում գնման գների նկատմամբ առաջանում են առավելագույն տնտեսումներ՝ գումարային արտահայտությամբ:</w:t>
            </w:r>
          </w:p>
        </w:tc>
      </w:tr>
      <w:tr w:rsidR="00366E11" w:rsidRPr="000D370B" w:rsidTr="009124CC">
        <w:tc>
          <w:tcPr>
            <w:tcW w:w="614" w:type="dxa"/>
          </w:tcPr>
          <w:p w:rsidR="00366E11" w:rsidRDefault="00084E28" w:rsidP="00366E11">
            <w:pPr>
              <w:ind w:left="-829" w:firstLine="829"/>
              <w:jc w:val="center"/>
              <w:rPr>
                <w:lang w:val="hy-AM"/>
              </w:rPr>
            </w:pPr>
            <w:r>
              <w:rPr>
                <w:lang w:val="hy-AM"/>
              </w:rPr>
              <w:lastRenderedPageBreak/>
              <w:t>60</w:t>
            </w:r>
          </w:p>
        </w:tc>
        <w:tc>
          <w:tcPr>
            <w:tcW w:w="4357" w:type="dxa"/>
          </w:tcPr>
          <w:p w:rsidR="00366E11" w:rsidRPr="0074439A" w:rsidRDefault="00366E11" w:rsidP="00366E11">
            <w:pPr>
              <w:spacing w:line="276" w:lineRule="auto"/>
              <w:contextualSpacing/>
              <w:jc w:val="both"/>
              <w:rPr>
                <w:rFonts w:cs="Calibri"/>
                <w:color w:val="000000"/>
                <w:szCs w:val="24"/>
                <w:lang w:val="hy-AM"/>
              </w:rPr>
            </w:pPr>
            <w:r w:rsidRPr="0074439A">
              <w:rPr>
                <w:rFonts w:cs="Calibri"/>
                <w:color w:val="000000"/>
                <w:szCs w:val="24"/>
                <w:lang w:val="hy-AM"/>
              </w:rPr>
              <w:t xml:space="preserve">    </w:t>
            </w:r>
            <w:r w:rsidRPr="0074439A">
              <w:rPr>
                <w:rFonts w:cs="Calibri"/>
                <w:color w:val="000000"/>
                <w:lang w:val="hy-AM"/>
              </w:rPr>
              <w:t>Եթե պայմանագիրը երկկողմանի համաձայնությամբ մասնակիորեն լուծվել է</w:t>
            </w:r>
            <w:r w:rsidRPr="0074439A">
              <w:rPr>
                <w:rFonts w:cs="Calibri"/>
                <w:color w:val="000000"/>
                <w:szCs w:val="24"/>
                <w:lang w:val="hy-AM"/>
              </w:rPr>
              <w:t xml:space="preserve"> կամ եթե պայմանագրով նախատեսված ֆինանսական միջոցները նվազեցվել են հետագայում նորից հատկացվելու պայմանով՝  </w:t>
            </w:r>
            <w:r w:rsidRPr="0074439A">
              <w:rPr>
                <w:lang w:val="hy-AM"/>
              </w:rPr>
              <w:t>կարո</w:t>
            </w:r>
            <w:r w:rsidRPr="0074439A">
              <w:rPr>
                <w:color w:val="000000" w:themeColor="text1"/>
                <w:szCs w:val="24"/>
                <w:lang w:val="hy-AM"/>
              </w:rPr>
              <w:t>՞</w:t>
            </w:r>
            <w:r w:rsidRPr="0074439A">
              <w:rPr>
                <w:lang w:val="hy-AM"/>
              </w:rPr>
              <w:t>ղ է արդյոք վերադարձվել պայմանագրի ապահովումը մասնակի լուծված կամ նվազեցված գումարի մասով և ինչ չափով:</w:t>
            </w:r>
          </w:p>
        </w:tc>
        <w:tc>
          <w:tcPr>
            <w:tcW w:w="5193" w:type="dxa"/>
            <w:gridSpan w:val="3"/>
          </w:tcPr>
          <w:p w:rsidR="00366E11" w:rsidRPr="0078370F" w:rsidRDefault="00366E11" w:rsidP="00366E11">
            <w:pPr>
              <w:spacing w:line="276" w:lineRule="auto"/>
              <w:ind w:right="76"/>
              <w:jc w:val="both"/>
              <w:rPr>
                <w:lang w:val="hy-AM"/>
              </w:rPr>
            </w:pPr>
            <w:r>
              <w:rPr>
                <w:lang w:val="hy-AM"/>
              </w:rPr>
              <w:t xml:space="preserve">    </w:t>
            </w:r>
            <w:r w:rsidRPr="0078370F">
              <w:rPr>
                <w:lang w:val="hy-AM"/>
              </w:rPr>
              <w:t>Պայմանագրի գործողության ցանկացած պահի դրությամբ պայմանագրի ապահովման չափը չպետք է պակաս լինի գնման գնի 10%-ից:</w:t>
            </w:r>
            <w:r>
              <w:rPr>
                <w:lang w:val="hy-AM"/>
              </w:rPr>
              <w:t xml:space="preserve"> Ընդ որում՝</w:t>
            </w:r>
            <w:r w:rsidRPr="0078370F">
              <w:rPr>
                <w:lang w:val="hy-AM"/>
              </w:rPr>
              <w:t xml:space="preserve"> </w:t>
            </w:r>
          </w:p>
          <w:p w:rsidR="00366E11" w:rsidRDefault="00366E11" w:rsidP="00366E11">
            <w:pPr>
              <w:pStyle w:val="ListParagraph"/>
              <w:spacing w:line="276" w:lineRule="auto"/>
              <w:ind w:left="76" w:right="76" w:firstLine="540"/>
              <w:jc w:val="both"/>
              <w:rPr>
                <w:rFonts w:ascii="GHEA Grapalat" w:hAnsi="GHEA Grapalat"/>
                <w:lang w:val="hy-AM"/>
              </w:rPr>
            </w:pPr>
            <w:r>
              <w:rPr>
                <w:rFonts w:ascii="GHEA Grapalat" w:hAnsi="GHEA Grapalat"/>
                <w:lang w:val="hy-AM"/>
              </w:rPr>
              <w:t>- եթե պայմանագիրը երկկողմանի համաձայնությամբ մասնակիորեն լուծվում է, ապա լուծված մասի համար ներկայացված երաշխիքը ենթակա է վերադարձման, իսկ վերադարձվող երաշխիքի չափի հաշվարկը իրականացվում է սույն աղյուսակի 17-րդ կետով ներկայացված մեխանիզմով,</w:t>
            </w:r>
          </w:p>
          <w:p w:rsidR="00366E11" w:rsidRDefault="00366E11" w:rsidP="00366E11">
            <w:pPr>
              <w:pStyle w:val="ListParagraph"/>
              <w:spacing w:line="276" w:lineRule="auto"/>
              <w:ind w:left="0" w:right="76" w:firstLine="540"/>
              <w:jc w:val="both"/>
              <w:rPr>
                <w:color w:val="000000"/>
                <w:lang w:val="hy-AM"/>
              </w:rPr>
            </w:pPr>
            <w:r>
              <w:rPr>
                <w:rFonts w:ascii="GHEA Grapalat" w:hAnsi="GHEA Grapalat"/>
                <w:lang w:val="hy-AM"/>
              </w:rPr>
              <w:t>- եթե պայմանագիրը ակտիվացվել է, այնուհետև համաձայնագիրը կնքելու միջոցով ֆինանսական միջոցները նվազեցվել են հետագայում նորից հատկացվելու պայմանով, ապա նվազեցվող մասի համար ներկայացված երաշխիքը ենթակա է փոխարինման տուժանքով:</w:t>
            </w:r>
          </w:p>
        </w:tc>
      </w:tr>
      <w:tr w:rsidR="00D631C4" w:rsidRPr="000D370B" w:rsidTr="009124CC">
        <w:tc>
          <w:tcPr>
            <w:tcW w:w="614" w:type="dxa"/>
          </w:tcPr>
          <w:p w:rsidR="00D631C4" w:rsidRDefault="00D631C4" w:rsidP="00C863D9">
            <w:pPr>
              <w:ind w:left="-829" w:firstLine="829"/>
              <w:jc w:val="center"/>
              <w:rPr>
                <w:lang w:val="hy-AM"/>
              </w:rPr>
            </w:pPr>
            <w:r>
              <w:rPr>
                <w:lang w:val="hy-AM"/>
              </w:rPr>
              <w:t>6</w:t>
            </w:r>
            <w:r w:rsidR="00C863D9">
              <w:rPr>
                <w:lang w:val="hy-AM"/>
              </w:rPr>
              <w:t>1</w:t>
            </w:r>
          </w:p>
        </w:tc>
        <w:tc>
          <w:tcPr>
            <w:tcW w:w="4357" w:type="dxa"/>
          </w:tcPr>
          <w:p w:rsidR="00D631C4" w:rsidRPr="0074439A" w:rsidRDefault="00D631C4" w:rsidP="00FB6A58">
            <w:pPr>
              <w:pStyle w:val="NormalWeb"/>
              <w:shd w:val="clear" w:color="auto" w:fill="FFFFFF"/>
              <w:spacing w:before="0" w:beforeAutospacing="0" w:after="0" w:afterAutospacing="0"/>
              <w:ind w:firstLine="375"/>
              <w:jc w:val="both"/>
              <w:rPr>
                <w:rFonts w:cs="Calibri"/>
                <w:color w:val="000000"/>
                <w:lang w:val="hy-AM"/>
              </w:rPr>
            </w:pPr>
            <w:r>
              <w:rPr>
                <w:rFonts w:ascii="GHEA Grapalat" w:hAnsi="GHEA Grapalat" w:cs="Arial"/>
                <w:lang w:val="hy-AM"/>
              </w:rPr>
              <w:t>եթե</w:t>
            </w:r>
            <w:r w:rsidRPr="00F741E2">
              <w:rPr>
                <w:rFonts w:ascii="GHEA Grapalat" w:hAnsi="GHEA Grapalat" w:cs="Arial"/>
                <w:lang w:val="hy-AM"/>
              </w:rPr>
              <w:t xml:space="preserve"> կազմակերպված գնման ընթացակարգի շրջանակում կիրառելի չէ հայտ</w:t>
            </w:r>
            <w:r>
              <w:rPr>
                <w:rFonts w:ascii="GHEA Grapalat" w:hAnsi="GHEA Grapalat" w:cs="Arial"/>
                <w:lang w:val="hy-AM"/>
              </w:rPr>
              <w:t>ի ապահովման ներկայացման պահանջը</w:t>
            </w:r>
            <w:r w:rsidRPr="00F741E2">
              <w:rPr>
                <w:rFonts w:ascii="GHEA Grapalat" w:hAnsi="GHEA Grapalat" w:cs="Arial"/>
                <w:lang w:val="hy-AM"/>
              </w:rPr>
              <w:t xml:space="preserve"> և այդ ընթացակ</w:t>
            </w:r>
            <w:r>
              <w:rPr>
                <w:rFonts w:ascii="GHEA Grapalat" w:hAnsi="GHEA Grapalat" w:cs="Arial"/>
                <w:lang w:val="hy-AM"/>
              </w:rPr>
              <w:t>արգին հայտ ներկայացրած մասնակիցը</w:t>
            </w:r>
            <w:r w:rsidRPr="00F741E2">
              <w:rPr>
                <w:rFonts w:ascii="GHEA Grapalat" w:hAnsi="GHEA Grapalat" w:cs="Arial"/>
                <w:lang w:val="hy-AM"/>
              </w:rPr>
              <w:t xml:space="preserve"> խախտել է գնման գործընթացի շրջանակում ստանձնած պարտավորությունը, որը հանգեցրել է գնման գործընթացին տվյալ մասնակցի հետագա մասնակցության դադարեցմանը, ապա այդ դեպքում տվյալ մասնակցի նկատմամբ կարող է կայացվել </w:t>
            </w:r>
            <w:r w:rsidRPr="00F741E2">
              <w:rPr>
                <w:rFonts w:ascii="GHEA Grapalat" w:hAnsi="GHEA Grapalat" w:cs="Arial"/>
                <w:lang w:val="hy-AM"/>
              </w:rPr>
              <w:lastRenderedPageBreak/>
              <w:t>գնումների գործընթացներին մասնակցելու իրավունք չունեցող մասնակիցների ցուցակում ներառելու որոշում՝ հաշվի առնելով նաև</w:t>
            </w:r>
            <w:r>
              <w:rPr>
                <w:rFonts w:ascii="GHEA Grapalat" w:hAnsi="GHEA Grapalat" w:cs="Arial"/>
                <w:lang w:val="hy-AM"/>
              </w:rPr>
              <w:t xml:space="preserve"> </w:t>
            </w:r>
            <w:r w:rsidRPr="00F741E2">
              <w:rPr>
                <w:rFonts w:ascii="GHEA Grapalat" w:hAnsi="GHEA Grapalat" w:cs="Arial"/>
                <w:lang w:val="hy-AM"/>
              </w:rPr>
              <w:t xml:space="preserve"> «Գնումների մասին» օրենքի  6-րդ հոդվածի 1-ին մասի 6-րդ կետի «ա» պարբերությամբ սահմանված կարգավորումը (մասնակիցն ընդգրկվում է գնումների գործընթացներին մասնակցելու իրավունք չունեցող մասնակիցների ցուցակում, եթե խախտել է գնման գործընթացի շրջանակում ստանձնած պարտավորությունը, որը հանգեցրել գնման գործընթացին տվյալ մասնակցի հետագա մասնակցության դադարեցմանը, և մասնակիցը հրավերով սահմանված ժամկետում չի վճարել հայտի ապահովման գումարը):</w:t>
            </w:r>
          </w:p>
        </w:tc>
        <w:tc>
          <w:tcPr>
            <w:tcW w:w="5193" w:type="dxa"/>
            <w:gridSpan w:val="3"/>
          </w:tcPr>
          <w:p w:rsidR="00D631C4" w:rsidRDefault="00D631C4" w:rsidP="00D631C4">
            <w:pPr>
              <w:spacing w:line="276" w:lineRule="auto"/>
              <w:ind w:right="76"/>
              <w:jc w:val="both"/>
              <w:rPr>
                <w:lang w:val="hy-AM"/>
              </w:rPr>
            </w:pPr>
            <w:r>
              <w:rPr>
                <w:rFonts w:cs="Arial"/>
                <w:lang w:val="hy-AM"/>
              </w:rPr>
              <w:lastRenderedPageBreak/>
              <w:t>Ա</w:t>
            </w:r>
            <w:r w:rsidRPr="00430D06">
              <w:rPr>
                <w:rFonts w:cs="Arial"/>
                <w:lang w:val="hy-AM"/>
              </w:rPr>
              <w:t>յն դեպքերում, երբ գնումների մասին ՀՀ օրենսդրությամբ նախատեսված չէ հայտի ապահովում ներկայացնելու պա</w:t>
            </w:r>
            <w:r>
              <w:rPr>
                <w:rFonts w:cs="Arial"/>
                <w:lang w:val="hy-AM"/>
              </w:rPr>
              <w:t xml:space="preserve">հանջ և արձանագրվել է  </w:t>
            </w:r>
            <w:r w:rsidRPr="003B323A">
              <w:rPr>
                <w:rFonts w:cs="Arial"/>
                <w:lang w:val="hy-AM"/>
              </w:rPr>
              <w:t xml:space="preserve">ընթացակարգին հայտ ներկայացրած մասնակցին խախտել է գնման գործընթացի շրջանակում ստանձնած պարտավորությունը, </w:t>
            </w:r>
            <w:r w:rsidRPr="00430D06">
              <w:rPr>
                <w:rFonts w:cs="Arial"/>
                <w:lang w:val="hy-AM"/>
              </w:rPr>
              <w:t xml:space="preserve">որը հանգեցրել է պատվիրատուի կողմից գնման գործընթացին տվյալ մասնակցի հետագա մասնակցության դադարեցմանը, ապա ձեռնարկվում են միջոցներ մասնակցին գնումների գործընթացին մասնակցելու </w:t>
            </w:r>
            <w:r w:rsidRPr="00430D06">
              <w:rPr>
                <w:rFonts w:cs="Arial"/>
                <w:lang w:val="hy-AM"/>
              </w:rPr>
              <w:lastRenderedPageBreak/>
              <w:t>իրավունք չունեցող մասնակիցների ցուցակում ներառելու ուղղությամբ:</w:t>
            </w:r>
          </w:p>
        </w:tc>
      </w:tr>
      <w:tr w:rsidR="00AC2EFE" w:rsidRPr="000D370B" w:rsidTr="009124CC">
        <w:tc>
          <w:tcPr>
            <w:tcW w:w="614" w:type="dxa"/>
          </w:tcPr>
          <w:p w:rsidR="00AC2EFE" w:rsidRDefault="00AC2EFE" w:rsidP="00AC2EFE">
            <w:pPr>
              <w:ind w:left="-829" w:firstLine="829"/>
              <w:jc w:val="center"/>
              <w:rPr>
                <w:lang w:val="hy-AM"/>
              </w:rPr>
            </w:pPr>
            <w:r>
              <w:rPr>
                <w:lang w:val="hy-AM"/>
              </w:rPr>
              <w:lastRenderedPageBreak/>
              <w:t>62</w:t>
            </w:r>
          </w:p>
        </w:tc>
        <w:tc>
          <w:tcPr>
            <w:tcW w:w="4357" w:type="dxa"/>
          </w:tcPr>
          <w:p w:rsidR="00AC2EFE" w:rsidRPr="00C66666" w:rsidRDefault="00AC2EFE" w:rsidP="00DB56C3">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C66666">
              <w:rPr>
                <w:rFonts w:ascii="GHEA Grapalat" w:hAnsi="GHEA Grapalat"/>
                <w:lang w:val="hy-AM"/>
              </w:rPr>
              <w:t xml:space="preserve">Եթե գնման առարկան ներառված է էլեկտրոնային աճուրդի միջոցով ձեռք բերվող ապրանքների, աշխատանքների և ծառայությունների ցուցակում, սակայն գնման առարկայի առանձնահատկություններով պայմանավորված </w:t>
            </w:r>
            <w:r w:rsidRPr="00C66666">
              <w:rPr>
                <w:rFonts w:ascii="GHEA Grapalat" w:hAnsi="GHEA Grapalat" w:cs="Arial"/>
                <w:color w:val="333333"/>
                <w:shd w:val="clear" w:color="auto" w:fill="FFFFFF"/>
                <w:lang w:val="hy-AM"/>
              </w:rPr>
              <w:t>պատասխանատու ստորաբաժանման պատճառաբանված որոշմամբ նախատեսվում է կիրառել որակավորման չափանիշներ</w:t>
            </w:r>
            <w:r w:rsidRPr="00C66666">
              <w:rPr>
                <w:rFonts w:ascii="GHEA Grapalat" w:hAnsi="GHEA Grapalat"/>
                <w:lang w:val="hy-AM"/>
              </w:rPr>
              <w:t>, արդյո՞ք հնարավոր է այդ գնման առարկայի ձեռքբերումն իրականացնել գնման այլ ընթացակարգերով:</w:t>
            </w:r>
          </w:p>
        </w:tc>
        <w:tc>
          <w:tcPr>
            <w:tcW w:w="5193" w:type="dxa"/>
            <w:gridSpan w:val="3"/>
          </w:tcPr>
          <w:p w:rsidR="00AC2EFE" w:rsidRDefault="00AC2EFE" w:rsidP="00AC2EFE">
            <w:pPr>
              <w:spacing w:line="276" w:lineRule="auto"/>
              <w:ind w:firstLine="709"/>
              <w:jc w:val="both"/>
              <w:rPr>
                <w:rFonts w:cs="Arial"/>
                <w:szCs w:val="24"/>
                <w:lang w:val="hy-AM"/>
              </w:rPr>
            </w:pPr>
            <w:r>
              <w:rPr>
                <w:rFonts w:cs="Arial"/>
                <w:szCs w:val="24"/>
                <w:lang w:val="hy-AM"/>
              </w:rPr>
              <w:t>Գ</w:t>
            </w:r>
            <w:r w:rsidRPr="00126166">
              <w:rPr>
                <w:rFonts w:cs="Arial"/>
                <w:szCs w:val="24"/>
                <w:lang w:val="hy-AM"/>
              </w:rPr>
              <w:t>ործող կարգավորումների համաձայն, եթե պատվիրատուն գնման ընթացակարգի մասնակիցների համար սահմանում է որակավորման չափանիշներ, ապա այդ դեպքում ընթացակարգը չի կարող կազմակերպվել էլեկտրոնային աճուրդի ձևով:</w:t>
            </w:r>
          </w:p>
          <w:p w:rsidR="00AC2EFE" w:rsidRDefault="00AC2EFE" w:rsidP="00AC2EFE">
            <w:pPr>
              <w:spacing w:line="276" w:lineRule="auto"/>
              <w:ind w:right="76"/>
              <w:jc w:val="both"/>
              <w:rPr>
                <w:rFonts w:cs="Arial"/>
                <w:lang w:val="hy-AM"/>
              </w:rPr>
            </w:pPr>
            <w:r w:rsidRPr="00B423AF">
              <w:rPr>
                <w:rFonts w:cs="Arial"/>
                <w:szCs w:val="24"/>
                <w:lang w:val="hy-AM"/>
              </w:rPr>
              <w:t xml:space="preserve">       </w:t>
            </w:r>
            <w:r>
              <w:rPr>
                <w:rFonts w:cs="Arial"/>
                <w:szCs w:val="24"/>
                <w:lang w:val="hy-AM"/>
              </w:rPr>
              <w:t xml:space="preserve">Հետևաբար, եթե </w:t>
            </w:r>
            <w:r w:rsidRPr="00126166">
              <w:rPr>
                <w:rFonts w:cs="Arial"/>
                <w:szCs w:val="24"/>
                <w:lang w:val="hy-AM"/>
              </w:rPr>
              <w:t>պատասխանատու ստորաբաժանումը</w:t>
            </w:r>
            <w:r>
              <w:rPr>
                <w:rFonts w:cs="Arial"/>
                <w:szCs w:val="24"/>
                <w:lang w:val="hy-AM"/>
              </w:rPr>
              <w:t xml:space="preserve"> որոշում է </w:t>
            </w:r>
            <w:r w:rsidRPr="00126166">
              <w:rPr>
                <w:rFonts w:cs="Arial"/>
                <w:szCs w:val="24"/>
                <w:lang w:val="hy-AM"/>
              </w:rPr>
              <w:t>որակավորման ապահովման փոխարեն</w:t>
            </w:r>
            <w:r>
              <w:rPr>
                <w:rFonts w:cs="Arial"/>
                <w:szCs w:val="24"/>
                <w:lang w:val="hy-AM"/>
              </w:rPr>
              <w:t xml:space="preserve"> կիրառել որակավորման չափանիշներ, ապա </w:t>
            </w:r>
            <w:r>
              <w:rPr>
                <w:rFonts w:eastAsia="Times New Roman" w:cs="Times New Roman"/>
                <w:szCs w:val="24"/>
                <w:lang w:val="hy-AM"/>
              </w:rPr>
              <w:t>ընթացակարգը Էլեկտրոնային աճուրդի փոխարեն պետք է կազմակերպվի գնման մրցակցային այլ ձևով</w:t>
            </w:r>
            <w:r w:rsidRPr="00B423AF">
              <w:rPr>
                <w:rFonts w:eastAsia="Times New Roman" w:cs="Times New Roman"/>
                <w:szCs w:val="24"/>
                <w:lang w:val="hy-AM"/>
              </w:rPr>
              <w:t>:</w:t>
            </w:r>
          </w:p>
        </w:tc>
      </w:tr>
      <w:tr w:rsidR="00870712" w:rsidRPr="000D370B" w:rsidTr="009124CC">
        <w:tc>
          <w:tcPr>
            <w:tcW w:w="614" w:type="dxa"/>
          </w:tcPr>
          <w:p w:rsidR="00870712" w:rsidRDefault="00870712" w:rsidP="00870712">
            <w:pPr>
              <w:ind w:left="-829" w:firstLine="829"/>
              <w:jc w:val="center"/>
              <w:rPr>
                <w:lang w:val="hy-AM"/>
              </w:rPr>
            </w:pPr>
            <w:r>
              <w:rPr>
                <w:lang w:val="hy-AM"/>
              </w:rPr>
              <w:lastRenderedPageBreak/>
              <w:t>63</w:t>
            </w:r>
          </w:p>
        </w:tc>
        <w:tc>
          <w:tcPr>
            <w:tcW w:w="4357" w:type="dxa"/>
          </w:tcPr>
          <w:p w:rsidR="00870712" w:rsidRPr="00E44C20" w:rsidRDefault="00870712" w:rsidP="00870712">
            <w:pPr>
              <w:pStyle w:val="NormalWeb"/>
              <w:shd w:val="clear" w:color="auto" w:fill="FFFFFF"/>
              <w:spacing w:before="0" w:beforeAutospacing="0" w:after="0" w:afterAutospacing="0" w:line="276" w:lineRule="auto"/>
              <w:ind w:firstLine="375"/>
              <w:jc w:val="both"/>
              <w:rPr>
                <w:rFonts w:ascii="GHEA Grapalat" w:hAnsi="GHEA Grapalat"/>
                <w:lang w:val="hy-AM"/>
              </w:rPr>
            </w:pPr>
            <w:r w:rsidRPr="00B247FE">
              <w:rPr>
                <w:rFonts w:ascii="GHEA Grapalat" w:hAnsi="GHEA Grapalat"/>
                <w:lang w:val="hy-AM"/>
              </w:rPr>
              <w:t xml:space="preserve">Արդյո՞ք օրենքի 36-րդ հոդվածի </w:t>
            </w:r>
            <w:r>
              <w:rPr>
                <w:rFonts w:ascii="GHEA Grapalat" w:hAnsi="GHEA Grapalat"/>
                <w:lang w:val="hy-AM"/>
              </w:rPr>
              <w:t>3</w:t>
            </w:r>
            <w:r w:rsidRPr="00B247FE">
              <w:rPr>
                <w:rFonts w:ascii="GHEA Grapalat" w:hAnsi="GHEA Grapalat"/>
                <w:lang w:val="hy-AM"/>
              </w:rPr>
              <w:t>-րդ մասով սահմանված ժամկետի հաշվարկը կարող է կասեցվել</w:t>
            </w:r>
            <w:r>
              <w:rPr>
                <w:rFonts w:ascii="GHEA Grapalat" w:hAnsi="GHEA Grapalat"/>
                <w:lang w:val="hy-AM"/>
              </w:rPr>
              <w:t xml:space="preserve">, եթե </w:t>
            </w:r>
            <w:r w:rsidRPr="00E44C20">
              <w:rPr>
                <w:rFonts w:ascii="GHEA Grapalat" w:hAnsi="GHEA Grapalat"/>
                <w:lang w:val="hy-AM"/>
              </w:rPr>
              <w:t>պայմանագրի կնքման փուլում ընտրված մասնակցի կողմից պայմանագրի նախագծի վերաբերյա</w:t>
            </w:r>
            <w:r>
              <w:rPr>
                <w:rFonts w:ascii="GHEA Grapalat" w:hAnsi="GHEA Grapalat"/>
                <w:lang w:val="hy-AM"/>
              </w:rPr>
              <w:t>լ ներկայացվել են առաջարկություններ, որոնք գտնվում են</w:t>
            </w:r>
            <w:r w:rsidRPr="00E44C20">
              <w:rPr>
                <w:rFonts w:ascii="GHEA Grapalat" w:hAnsi="GHEA Grapalat"/>
                <w:lang w:val="hy-AM"/>
              </w:rPr>
              <w:t xml:space="preserve"> քննարկման</w:t>
            </w:r>
            <w:r>
              <w:rPr>
                <w:rFonts w:ascii="GHEA Grapalat" w:hAnsi="GHEA Grapalat"/>
                <w:lang w:val="hy-AM"/>
              </w:rPr>
              <w:t xml:space="preserve"> փուլում:</w:t>
            </w:r>
          </w:p>
        </w:tc>
        <w:tc>
          <w:tcPr>
            <w:tcW w:w="5193" w:type="dxa"/>
            <w:gridSpan w:val="3"/>
          </w:tcPr>
          <w:p w:rsidR="00870712" w:rsidRPr="001B2EC7" w:rsidRDefault="00870712" w:rsidP="00870712">
            <w:pPr>
              <w:tabs>
                <w:tab w:val="left" w:pos="270"/>
                <w:tab w:val="left" w:pos="426"/>
                <w:tab w:val="left" w:pos="540"/>
              </w:tabs>
              <w:spacing w:line="276" w:lineRule="auto"/>
              <w:ind w:right="-55"/>
              <w:contextualSpacing/>
              <w:jc w:val="both"/>
              <w:rPr>
                <w:szCs w:val="24"/>
                <w:lang w:val="hy-AM"/>
              </w:rPr>
            </w:pPr>
            <w:r w:rsidRPr="001B2EC7">
              <w:rPr>
                <w:szCs w:val="24"/>
                <w:lang w:val="hy-AM"/>
              </w:rPr>
              <w:t xml:space="preserve">   «Գնումների մասին» օրենքի 36-րդ հոդվածի 4-րդ մասի համաձայն՝ մինչև նույն հոդվածի 3-րդ մասով նախատեսված ժամկետի ավարտը կողմերի համաձայնությամբ կարող են պայմանագրի նախագծում կատարվել փոփոխություններ, որոնք չեն կարող հանգեցնել գնման առարկայի բնութագրերի փոփոխմանը, կանխավճարի չափի կամ ընտրված մասնակցի առաջարկած գնի ավելացմանը։ </w:t>
            </w:r>
          </w:p>
          <w:p w:rsidR="00870712" w:rsidRPr="00873B62" w:rsidRDefault="00870712" w:rsidP="00DB56C3">
            <w:pPr>
              <w:tabs>
                <w:tab w:val="left" w:pos="270"/>
                <w:tab w:val="left" w:pos="426"/>
                <w:tab w:val="left" w:pos="540"/>
              </w:tabs>
              <w:spacing w:line="276" w:lineRule="auto"/>
              <w:ind w:right="-55"/>
              <w:contextualSpacing/>
              <w:jc w:val="both"/>
              <w:rPr>
                <w:lang w:val="hy-AM"/>
              </w:rPr>
            </w:pPr>
            <w:r w:rsidRPr="001B2EC7">
              <w:rPr>
                <w:szCs w:val="24"/>
                <w:lang w:val="hy-AM"/>
              </w:rPr>
              <w:tab/>
            </w:r>
            <w:r w:rsidRPr="001B2EC7">
              <w:rPr>
                <w:szCs w:val="24"/>
                <w:lang w:val="hy-AM"/>
              </w:rPr>
              <w:tab/>
            </w:r>
            <w:r w:rsidRPr="001B2EC7">
              <w:rPr>
                <w:szCs w:val="24"/>
                <w:lang w:val="hy-AM"/>
              </w:rPr>
              <w:tab/>
            </w:r>
            <w:r w:rsidRPr="001B2EC7">
              <w:rPr>
                <w:szCs w:val="24"/>
                <w:lang w:val="hy-AM"/>
              </w:rPr>
              <w:tab/>
              <w:t>Այս կապակցությամբ գտնում ենք, որ պայմանագրի կնքման փուլում ընտրված մասնակցի կողմից պայմանագրի նախագծի վերաբերյալ ներկայացված առաջարկությունների ստացման և դրանց քննարկման արդյունքում պայմանագրի վերջնական նախագիծը ընտրված մասնակցի հաստատմանը ներկայացնելու օրվա միջև ընկած ժամանակահատվածը չի ներառվում նշված օրենքի 35-րդ հոդվածի 1-ին մասով սահմանված ժամկետի հաշվարկի մեջ:</w:t>
            </w:r>
            <w:bookmarkStart w:id="0" w:name="_GoBack"/>
            <w:bookmarkEnd w:id="0"/>
          </w:p>
        </w:tc>
      </w:tr>
      <w:tr w:rsidR="00924A00" w:rsidRPr="000D370B" w:rsidTr="009124CC">
        <w:tc>
          <w:tcPr>
            <w:tcW w:w="614" w:type="dxa"/>
          </w:tcPr>
          <w:p w:rsidR="00924A00" w:rsidRDefault="00924A00" w:rsidP="00924A00">
            <w:pPr>
              <w:ind w:left="-829" w:firstLine="829"/>
              <w:jc w:val="center"/>
              <w:rPr>
                <w:lang w:val="hy-AM"/>
              </w:rPr>
            </w:pPr>
            <w:r>
              <w:rPr>
                <w:lang w:val="hy-AM"/>
              </w:rPr>
              <w:t>64</w:t>
            </w:r>
          </w:p>
        </w:tc>
        <w:tc>
          <w:tcPr>
            <w:tcW w:w="4357" w:type="dxa"/>
          </w:tcPr>
          <w:p w:rsidR="00924A00" w:rsidRPr="00873B62" w:rsidRDefault="00924A00" w:rsidP="00924A00">
            <w:pPr>
              <w:pStyle w:val="NormalWeb"/>
              <w:shd w:val="clear" w:color="auto" w:fill="FFFFFF"/>
              <w:spacing w:before="0" w:beforeAutospacing="0" w:after="0" w:afterAutospacing="0" w:line="276" w:lineRule="auto"/>
              <w:ind w:firstLine="375"/>
              <w:jc w:val="both"/>
              <w:rPr>
                <w:rFonts w:ascii="GHEA Grapalat" w:hAnsi="GHEA Grapalat"/>
                <w:lang w:val="hy-AM"/>
              </w:rPr>
            </w:pPr>
            <w:r w:rsidRPr="007315ED">
              <w:rPr>
                <w:rFonts w:ascii="GHEA Grapalat" w:eastAsia="Calibri" w:hAnsi="GHEA Grapalat" w:cs="Arial Unicode"/>
                <w:color w:val="000000"/>
                <w:lang w:val="hy-AM"/>
              </w:rPr>
              <w:t xml:space="preserve">Եթե պատվիրատուն ստանում է նվիրաբերություն և նվիրաբերության պայմանագրով սահմանված են </w:t>
            </w:r>
            <w:r>
              <w:rPr>
                <w:rFonts w:ascii="GHEA Grapalat" w:eastAsia="Calibri" w:hAnsi="GHEA Grapalat" w:cs="Arial Unicode"/>
                <w:color w:val="000000"/>
                <w:lang w:val="hy-AM"/>
              </w:rPr>
              <w:t xml:space="preserve">այդ </w:t>
            </w:r>
            <w:r w:rsidRPr="007315ED">
              <w:rPr>
                <w:rFonts w:ascii="GHEA Grapalat" w:eastAsia="Calibri" w:hAnsi="GHEA Grapalat" w:cs="Arial Unicode"/>
                <w:color w:val="000000"/>
                <w:lang w:val="hy-AM"/>
              </w:rPr>
              <w:t>միջոցների օգտագործման պայմաններ</w:t>
            </w:r>
            <w:r>
              <w:rPr>
                <w:rFonts w:ascii="GHEA Grapalat" w:eastAsia="Calibri" w:hAnsi="GHEA Grapalat" w:cs="Arial Unicode"/>
                <w:color w:val="000000"/>
                <w:lang w:val="hy-AM"/>
              </w:rPr>
              <w:t>ը</w:t>
            </w:r>
            <w:r w:rsidRPr="007315ED">
              <w:rPr>
                <w:rFonts w:ascii="GHEA Grapalat" w:eastAsia="Calibri" w:hAnsi="GHEA Grapalat" w:cs="Arial Unicode"/>
                <w:color w:val="000000"/>
                <w:lang w:val="hy-AM"/>
              </w:rPr>
              <w:t xml:space="preserve">, ապա արդյո՞ք պատվիրատուն </w:t>
            </w:r>
            <w:r>
              <w:rPr>
                <w:rFonts w:ascii="GHEA Grapalat" w:eastAsia="Calibri" w:hAnsi="GHEA Grapalat" w:cs="Arial Unicode"/>
                <w:color w:val="000000"/>
                <w:lang w:val="hy-AM"/>
              </w:rPr>
              <w:t>պետք</w:t>
            </w:r>
            <w:r w:rsidRPr="007315ED">
              <w:rPr>
                <w:rFonts w:ascii="GHEA Grapalat" w:eastAsia="Calibri" w:hAnsi="GHEA Grapalat" w:cs="Arial Unicode"/>
                <w:color w:val="000000"/>
                <w:lang w:val="hy-AM"/>
              </w:rPr>
              <w:t xml:space="preserve"> է</w:t>
            </w:r>
            <w:r>
              <w:rPr>
                <w:rFonts w:ascii="GHEA Grapalat" w:eastAsia="Calibri" w:hAnsi="GHEA Grapalat" w:cs="Arial Unicode"/>
                <w:color w:val="000000"/>
                <w:lang w:val="hy-AM"/>
              </w:rPr>
              <w:t xml:space="preserve"> նշված միջոցների շրջանակում ձեռքբերումներն իրականացնի </w:t>
            </w:r>
            <w:r w:rsidRPr="007315ED">
              <w:rPr>
                <w:rFonts w:ascii="GHEA Grapalat" w:eastAsia="Calibri" w:hAnsi="GHEA Grapalat" w:cs="Arial Unicode"/>
                <w:color w:val="000000"/>
                <w:lang w:val="hy-AM"/>
              </w:rPr>
              <w:t xml:space="preserve">գնումների մասին ՀՀ օրենսդրությամբ, թե՞ </w:t>
            </w:r>
            <w:r>
              <w:rPr>
                <w:rFonts w:ascii="GHEA Grapalat" w:eastAsia="Calibri" w:hAnsi="GHEA Grapalat" w:cs="Arial Unicode"/>
                <w:color w:val="000000"/>
                <w:lang w:val="hy-AM"/>
              </w:rPr>
              <w:t xml:space="preserve">պետք </w:t>
            </w:r>
            <w:r w:rsidRPr="007315ED">
              <w:rPr>
                <w:rFonts w:ascii="GHEA Grapalat" w:eastAsia="Calibri" w:hAnsi="GHEA Grapalat" w:cs="Arial Unicode"/>
                <w:color w:val="000000"/>
                <w:lang w:val="hy-AM"/>
              </w:rPr>
              <w:t xml:space="preserve">է </w:t>
            </w:r>
            <w:r>
              <w:rPr>
                <w:rFonts w:ascii="GHEA Grapalat" w:eastAsia="Calibri" w:hAnsi="GHEA Grapalat" w:cs="Arial Unicode"/>
                <w:color w:val="000000"/>
                <w:lang w:val="hy-AM"/>
              </w:rPr>
              <w:t>առաջնորդվի</w:t>
            </w:r>
            <w:r w:rsidRPr="007315ED">
              <w:rPr>
                <w:rFonts w:ascii="GHEA Grapalat" w:eastAsia="Calibri" w:hAnsi="GHEA Grapalat" w:cs="Arial Unicode"/>
                <w:color w:val="000000"/>
                <w:lang w:val="hy-AM"/>
              </w:rPr>
              <w:t xml:space="preserve"> նվիրաբերության պայմանագրով սահմանված պայմաններ</w:t>
            </w:r>
            <w:r>
              <w:rPr>
                <w:rFonts w:ascii="GHEA Grapalat" w:eastAsia="Calibri" w:hAnsi="GHEA Grapalat" w:cs="Arial Unicode"/>
                <w:color w:val="000000"/>
                <w:lang w:val="hy-AM"/>
              </w:rPr>
              <w:t>ով</w:t>
            </w:r>
            <w:r w:rsidRPr="007315ED">
              <w:rPr>
                <w:rFonts w:ascii="GHEA Grapalat" w:eastAsia="Calibri" w:hAnsi="GHEA Grapalat" w:cs="Arial Unicode"/>
                <w:color w:val="000000"/>
                <w:lang w:val="hy-AM"/>
              </w:rPr>
              <w:t>։</w:t>
            </w:r>
          </w:p>
        </w:tc>
        <w:tc>
          <w:tcPr>
            <w:tcW w:w="5193" w:type="dxa"/>
            <w:gridSpan w:val="3"/>
          </w:tcPr>
          <w:p w:rsidR="00924A00" w:rsidRPr="001B2EC7" w:rsidRDefault="00924A00" w:rsidP="00924A00">
            <w:pPr>
              <w:spacing w:line="276" w:lineRule="auto"/>
              <w:ind w:firstLine="567"/>
              <w:jc w:val="both"/>
              <w:rPr>
                <w:szCs w:val="24"/>
                <w:lang w:val="hy-AM"/>
              </w:rPr>
            </w:pPr>
            <w:r w:rsidRPr="001B2EC7">
              <w:rPr>
                <w:szCs w:val="24"/>
                <w:lang w:val="hy-AM"/>
              </w:rPr>
              <w:t xml:space="preserve">ՀՀ քաղաքացիական օրենսգրքի 605-րդ հոդվածի 3-րդ մասի համաձայն՝ նվիրաբերողի կողմից գույքի նվիրաբերությունը քաղաքացուն պետք է պայմանավորված լինի, իսկ իրավաբանական անձանց` կարող է պայմանավորված լինել այն որոշակի նշանակությամբ օգտագործելով: Այդպիսի պայմանի բացակայության դեպքում քաղաքացուն կատարված նվիրաբերությունը համարվում է սովորական նվիրատվություն: Մնացած դեպքերում նվիրաբերված գույքը </w:t>
            </w:r>
            <w:r w:rsidRPr="001B2EC7">
              <w:rPr>
                <w:szCs w:val="24"/>
                <w:lang w:val="hy-AM"/>
              </w:rPr>
              <w:lastRenderedPageBreak/>
              <w:t>նվիրառուն պետք է օգտագործի դրա նշանակությանը համապատասխան:</w:t>
            </w:r>
          </w:p>
          <w:p w:rsidR="00924A00" w:rsidRPr="00873B62" w:rsidRDefault="00924A00" w:rsidP="00924A00">
            <w:pPr>
              <w:tabs>
                <w:tab w:val="left" w:pos="9829"/>
              </w:tabs>
              <w:spacing w:line="276" w:lineRule="auto"/>
              <w:ind w:firstLine="567"/>
              <w:jc w:val="both"/>
              <w:rPr>
                <w:lang w:val="hy-AM"/>
              </w:rPr>
            </w:pPr>
            <w:r w:rsidRPr="001B2EC7">
              <w:rPr>
                <w:szCs w:val="24"/>
                <w:lang w:val="hy-AM"/>
              </w:rPr>
              <w:t>Ելնելով վերոգրյալից՝ հայտնում ենք, որ եթե նվիրաբերության պայմանագրով սահմանված են գնումների կատարման այլ պայմաններ, քան նախատեսված են «Գնումների մասին» օրենքով, ապա նվիրաբերված միջոցների հաշվին ապրանքների, աշխատանքների կամ ծառայությունների ձեռքբերումը պետք է կատարվի այդ պայմանագրով նախատեսված պայմաններով:</w:t>
            </w:r>
          </w:p>
        </w:tc>
      </w:tr>
    </w:tbl>
    <w:p w:rsidR="00E56176" w:rsidRDefault="00E56176" w:rsidP="00F65F7D">
      <w:pPr>
        <w:jc w:val="center"/>
        <w:rPr>
          <w:lang w:val="hy-AM"/>
        </w:rPr>
      </w:pPr>
    </w:p>
    <w:p w:rsidR="00FC2EE6" w:rsidRPr="00F65F7D" w:rsidRDefault="00FC2EE6" w:rsidP="00166B32">
      <w:pPr>
        <w:rPr>
          <w:lang w:val="hy-AM"/>
        </w:rPr>
      </w:pPr>
    </w:p>
    <w:sectPr w:rsidR="00FC2EE6" w:rsidRPr="00F65F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303"/>
    <w:multiLevelType w:val="hybridMultilevel"/>
    <w:tmpl w:val="23AAA42A"/>
    <w:lvl w:ilvl="0" w:tplc="4C7224F4">
      <w:start w:val="1"/>
      <w:numFmt w:val="bullet"/>
      <w:lvlText w:val=""/>
      <w:lvlJc w:val="left"/>
      <w:pPr>
        <w:tabs>
          <w:tab w:val="num" w:pos="720"/>
        </w:tabs>
        <w:ind w:left="720" w:hanging="360"/>
      </w:pPr>
      <w:rPr>
        <w:rFonts w:ascii="Wingdings 3" w:hAnsi="Wingdings 3" w:hint="default"/>
      </w:rPr>
    </w:lvl>
    <w:lvl w:ilvl="1" w:tplc="21B6BF58" w:tentative="1">
      <w:start w:val="1"/>
      <w:numFmt w:val="bullet"/>
      <w:lvlText w:val=""/>
      <w:lvlJc w:val="left"/>
      <w:pPr>
        <w:tabs>
          <w:tab w:val="num" w:pos="1440"/>
        </w:tabs>
        <w:ind w:left="1440" w:hanging="360"/>
      </w:pPr>
      <w:rPr>
        <w:rFonts w:ascii="Wingdings 3" w:hAnsi="Wingdings 3" w:hint="default"/>
      </w:rPr>
    </w:lvl>
    <w:lvl w:ilvl="2" w:tplc="302A220E" w:tentative="1">
      <w:start w:val="1"/>
      <w:numFmt w:val="bullet"/>
      <w:lvlText w:val=""/>
      <w:lvlJc w:val="left"/>
      <w:pPr>
        <w:tabs>
          <w:tab w:val="num" w:pos="2160"/>
        </w:tabs>
        <w:ind w:left="2160" w:hanging="360"/>
      </w:pPr>
      <w:rPr>
        <w:rFonts w:ascii="Wingdings 3" w:hAnsi="Wingdings 3" w:hint="default"/>
      </w:rPr>
    </w:lvl>
    <w:lvl w:ilvl="3" w:tplc="BEE87CB0" w:tentative="1">
      <w:start w:val="1"/>
      <w:numFmt w:val="bullet"/>
      <w:lvlText w:val=""/>
      <w:lvlJc w:val="left"/>
      <w:pPr>
        <w:tabs>
          <w:tab w:val="num" w:pos="2880"/>
        </w:tabs>
        <w:ind w:left="2880" w:hanging="360"/>
      </w:pPr>
      <w:rPr>
        <w:rFonts w:ascii="Wingdings 3" w:hAnsi="Wingdings 3" w:hint="default"/>
      </w:rPr>
    </w:lvl>
    <w:lvl w:ilvl="4" w:tplc="05BC54AA" w:tentative="1">
      <w:start w:val="1"/>
      <w:numFmt w:val="bullet"/>
      <w:lvlText w:val=""/>
      <w:lvlJc w:val="left"/>
      <w:pPr>
        <w:tabs>
          <w:tab w:val="num" w:pos="3600"/>
        </w:tabs>
        <w:ind w:left="3600" w:hanging="360"/>
      </w:pPr>
      <w:rPr>
        <w:rFonts w:ascii="Wingdings 3" w:hAnsi="Wingdings 3" w:hint="default"/>
      </w:rPr>
    </w:lvl>
    <w:lvl w:ilvl="5" w:tplc="7BD63690" w:tentative="1">
      <w:start w:val="1"/>
      <w:numFmt w:val="bullet"/>
      <w:lvlText w:val=""/>
      <w:lvlJc w:val="left"/>
      <w:pPr>
        <w:tabs>
          <w:tab w:val="num" w:pos="4320"/>
        </w:tabs>
        <w:ind w:left="4320" w:hanging="360"/>
      </w:pPr>
      <w:rPr>
        <w:rFonts w:ascii="Wingdings 3" w:hAnsi="Wingdings 3" w:hint="default"/>
      </w:rPr>
    </w:lvl>
    <w:lvl w:ilvl="6" w:tplc="AF54C352" w:tentative="1">
      <w:start w:val="1"/>
      <w:numFmt w:val="bullet"/>
      <w:lvlText w:val=""/>
      <w:lvlJc w:val="left"/>
      <w:pPr>
        <w:tabs>
          <w:tab w:val="num" w:pos="5040"/>
        </w:tabs>
        <w:ind w:left="5040" w:hanging="360"/>
      </w:pPr>
      <w:rPr>
        <w:rFonts w:ascii="Wingdings 3" w:hAnsi="Wingdings 3" w:hint="default"/>
      </w:rPr>
    </w:lvl>
    <w:lvl w:ilvl="7" w:tplc="D45AFAF0" w:tentative="1">
      <w:start w:val="1"/>
      <w:numFmt w:val="bullet"/>
      <w:lvlText w:val=""/>
      <w:lvlJc w:val="left"/>
      <w:pPr>
        <w:tabs>
          <w:tab w:val="num" w:pos="5760"/>
        </w:tabs>
        <w:ind w:left="5760" w:hanging="360"/>
      </w:pPr>
      <w:rPr>
        <w:rFonts w:ascii="Wingdings 3" w:hAnsi="Wingdings 3" w:hint="default"/>
      </w:rPr>
    </w:lvl>
    <w:lvl w:ilvl="8" w:tplc="5B0E7E3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9C76D7"/>
    <w:multiLevelType w:val="hybridMultilevel"/>
    <w:tmpl w:val="B324F1A8"/>
    <w:lvl w:ilvl="0" w:tplc="4A7AAF72">
      <w:start w:val="1"/>
      <w:numFmt w:val="bullet"/>
      <w:lvlText w:val=""/>
      <w:lvlJc w:val="left"/>
      <w:pPr>
        <w:tabs>
          <w:tab w:val="num" w:pos="720"/>
        </w:tabs>
        <w:ind w:left="720" w:hanging="360"/>
      </w:pPr>
      <w:rPr>
        <w:rFonts w:ascii="Wingdings 3" w:hAnsi="Wingdings 3" w:hint="default"/>
      </w:rPr>
    </w:lvl>
    <w:lvl w:ilvl="1" w:tplc="2F22A32C" w:tentative="1">
      <w:start w:val="1"/>
      <w:numFmt w:val="bullet"/>
      <w:lvlText w:val=""/>
      <w:lvlJc w:val="left"/>
      <w:pPr>
        <w:tabs>
          <w:tab w:val="num" w:pos="1440"/>
        </w:tabs>
        <w:ind w:left="1440" w:hanging="360"/>
      </w:pPr>
      <w:rPr>
        <w:rFonts w:ascii="Wingdings 3" w:hAnsi="Wingdings 3" w:hint="default"/>
      </w:rPr>
    </w:lvl>
    <w:lvl w:ilvl="2" w:tplc="3BD82E68" w:tentative="1">
      <w:start w:val="1"/>
      <w:numFmt w:val="bullet"/>
      <w:lvlText w:val=""/>
      <w:lvlJc w:val="left"/>
      <w:pPr>
        <w:tabs>
          <w:tab w:val="num" w:pos="2160"/>
        </w:tabs>
        <w:ind w:left="2160" w:hanging="360"/>
      </w:pPr>
      <w:rPr>
        <w:rFonts w:ascii="Wingdings 3" w:hAnsi="Wingdings 3" w:hint="default"/>
      </w:rPr>
    </w:lvl>
    <w:lvl w:ilvl="3" w:tplc="D05CECBC" w:tentative="1">
      <w:start w:val="1"/>
      <w:numFmt w:val="bullet"/>
      <w:lvlText w:val=""/>
      <w:lvlJc w:val="left"/>
      <w:pPr>
        <w:tabs>
          <w:tab w:val="num" w:pos="2880"/>
        </w:tabs>
        <w:ind w:left="2880" w:hanging="360"/>
      </w:pPr>
      <w:rPr>
        <w:rFonts w:ascii="Wingdings 3" w:hAnsi="Wingdings 3" w:hint="default"/>
      </w:rPr>
    </w:lvl>
    <w:lvl w:ilvl="4" w:tplc="92DA2FCE" w:tentative="1">
      <w:start w:val="1"/>
      <w:numFmt w:val="bullet"/>
      <w:lvlText w:val=""/>
      <w:lvlJc w:val="left"/>
      <w:pPr>
        <w:tabs>
          <w:tab w:val="num" w:pos="3600"/>
        </w:tabs>
        <w:ind w:left="3600" w:hanging="360"/>
      </w:pPr>
      <w:rPr>
        <w:rFonts w:ascii="Wingdings 3" w:hAnsi="Wingdings 3" w:hint="default"/>
      </w:rPr>
    </w:lvl>
    <w:lvl w:ilvl="5" w:tplc="6248C440" w:tentative="1">
      <w:start w:val="1"/>
      <w:numFmt w:val="bullet"/>
      <w:lvlText w:val=""/>
      <w:lvlJc w:val="left"/>
      <w:pPr>
        <w:tabs>
          <w:tab w:val="num" w:pos="4320"/>
        </w:tabs>
        <w:ind w:left="4320" w:hanging="360"/>
      </w:pPr>
      <w:rPr>
        <w:rFonts w:ascii="Wingdings 3" w:hAnsi="Wingdings 3" w:hint="default"/>
      </w:rPr>
    </w:lvl>
    <w:lvl w:ilvl="6" w:tplc="52AE5156" w:tentative="1">
      <w:start w:val="1"/>
      <w:numFmt w:val="bullet"/>
      <w:lvlText w:val=""/>
      <w:lvlJc w:val="left"/>
      <w:pPr>
        <w:tabs>
          <w:tab w:val="num" w:pos="5040"/>
        </w:tabs>
        <w:ind w:left="5040" w:hanging="360"/>
      </w:pPr>
      <w:rPr>
        <w:rFonts w:ascii="Wingdings 3" w:hAnsi="Wingdings 3" w:hint="default"/>
      </w:rPr>
    </w:lvl>
    <w:lvl w:ilvl="7" w:tplc="AB44DA9A" w:tentative="1">
      <w:start w:val="1"/>
      <w:numFmt w:val="bullet"/>
      <w:lvlText w:val=""/>
      <w:lvlJc w:val="left"/>
      <w:pPr>
        <w:tabs>
          <w:tab w:val="num" w:pos="5760"/>
        </w:tabs>
        <w:ind w:left="5760" w:hanging="360"/>
      </w:pPr>
      <w:rPr>
        <w:rFonts w:ascii="Wingdings 3" w:hAnsi="Wingdings 3" w:hint="default"/>
      </w:rPr>
    </w:lvl>
    <w:lvl w:ilvl="8" w:tplc="DDF6B9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F5117"/>
    <w:multiLevelType w:val="hybridMultilevel"/>
    <w:tmpl w:val="29BA1842"/>
    <w:lvl w:ilvl="0" w:tplc="DE0ACEC2">
      <w:start w:val="1"/>
      <w:numFmt w:val="bullet"/>
      <w:lvlText w:val=""/>
      <w:lvlJc w:val="left"/>
      <w:pPr>
        <w:tabs>
          <w:tab w:val="num" w:pos="720"/>
        </w:tabs>
        <w:ind w:left="720" w:hanging="360"/>
      </w:pPr>
      <w:rPr>
        <w:rFonts w:ascii="Wingdings 3" w:hAnsi="Wingdings 3" w:hint="default"/>
      </w:rPr>
    </w:lvl>
    <w:lvl w:ilvl="1" w:tplc="9D44CAA4" w:tentative="1">
      <w:start w:val="1"/>
      <w:numFmt w:val="bullet"/>
      <w:lvlText w:val=""/>
      <w:lvlJc w:val="left"/>
      <w:pPr>
        <w:tabs>
          <w:tab w:val="num" w:pos="1440"/>
        </w:tabs>
        <w:ind w:left="1440" w:hanging="360"/>
      </w:pPr>
      <w:rPr>
        <w:rFonts w:ascii="Wingdings 3" w:hAnsi="Wingdings 3" w:hint="default"/>
      </w:rPr>
    </w:lvl>
    <w:lvl w:ilvl="2" w:tplc="A4D6315E" w:tentative="1">
      <w:start w:val="1"/>
      <w:numFmt w:val="bullet"/>
      <w:lvlText w:val=""/>
      <w:lvlJc w:val="left"/>
      <w:pPr>
        <w:tabs>
          <w:tab w:val="num" w:pos="2160"/>
        </w:tabs>
        <w:ind w:left="2160" w:hanging="360"/>
      </w:pPr>
      <w:rPr>
        <w:rFonts w:ascii="Wingdings 3" w:hAnsi="Wingdings 3" w:hint="default"/>
      </w:rPr>
    </w:lvl>
    <w:lvl w:ilvl="3" w:tplc="3C0CF39C" w:tentative="1">
      <w:start w:val="1"/>
      <w:numFmt w:val="bullet"/>
      <w:lvlText w:val=""/>
      <w:lvlJc w:val="left"/>
      <w:pPr>
        <w:tabs>
          <w:tab w:val="num" w:pos="2880"/>
        </w:tabs>
        <w:ind w:left="2880" w:hanging="360"/>
      </w:pPr>
      <w:rPr>
        <w:rFonts w:ascii="Wingdings 3" w:hAnsi="Wingdings 3" w:hint="default"/>
      </w:rPr>
    </w:lvl>
    <w:lvl w:ilvl="4" w:tplc="4C8C111A" w:tentative="1">
      <w:start w:val="1"/>
      <w:numFmt w:val="bullet"/>
      <w:lvlText w:val=""/>
      <w:lvlJc w:val="left"/>
      <w:pPr>
        <w:tabs>
          <w:tab w:val="num" w:pos="3600"/>
        </w:tabs>
        <w:ind w:left="3600" w:hanging="360"/>
      </w:pPr>
      <w:rPr>
        <w:rFonts w:ascii="Wingdings 3" w:hAnsi="Wingdings 3" w:hint="default"/>
      </w:rPr>
    </w:lvl>
    <w:lvl w:ilvl="5" w:tplc="5754996A" w:tentative="1">
      <w:start w:val="1"/>
      <w:numFmt w:val="bullet"/>
      <w:lvlText w:val=""/>
      <w:lvlJc w:val="left"/>
      <w:pPr>
        <w:tabs>
          <w:tab w:val="num" w:pos="4320"/>
        </w:tabs>
        <w:ind w:left="4320" w:hanging="360"/>
      </w:pPr>
      <w:rPr>
        <w:rFonts w:ascii="Wingdings 3" w:hAnsi="Wingdings 3" w:hint="default"/>
      </w:rPr>
    </w:lvl>
    <w:lvl w:ilvl="6" w:tplc="FCF618F4" w:tentative="1">
      <w:start w:val="1"/>
      <w:numFmt w:val="bullet"/>
      <w:lvlText w:val=""/>
      <w:lvlJc w:val="left"/>
      <w:pPr>
        <w:tabs>
          <w:tab w:val="num" w:pos="5040"/>
        </w:tabs>
        <w:ind w:left="5040" w:hanging="360"/>
      </w:pPr>
      <w:rPr>
        <w:rFonts w:ascii="Wingdings 3" w:hAnsi="Wingdings 3" w:hint="default"/>
      </w:rPr>
    </w:lvl>
    <w:lvl w:ilvl="7" w:tplc="BDB08972" w:tentative="1">
      <w:start w:val="1"/>
      <w:numFmt w:val="bullet"/>
      <w:lvlText w:val=""/>
      <w:lvlJc w:val="left"/>
      <w:pPr>
        <w:tabs>
          <w:tab w:val="num" w:pos="5760"/>
        </w:tabs>
        <w:ind w:left="5760" w:hanging="360"/>
      </w:pPr>
      <w:rPr>
        <w:rFonts w:ascii="Wingdings 3" w:hAnsi="Wingdings 3" w:hint="default"/>
      </w:rPr>
    </w:lvl>
    <w:lvl w:ilvl="8" w:tplc="6480DC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31B6AA9"/>
    <w:multiLevelType w:val="hybridMultilevel"/>
    <w:tmpl w:val="38186D1E"/>
    <w:lvl w:ilvl="0" w:tplc="BE460A1C">
      <w:start w:val="1"/>
      <w:numFmt w:val="bullet"/>
      <w:lvlText w:val="-"/>
      <w:lvlJc w:val="left"/>
      <w:pPr>
        <w:ind w:left="735" w:hanging="360"/>
      </w:pPr>
      <w:rPr>
        <w:rFonts w:ascii="GHEA Grapalat" w:eastAsiaTheme="minorHAnsi"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74A080E"/>
    <w:multiLevelType w:val="hybridMultilevel"/>
    <w:tmpl w:val="6AA0F2E0"/>
    <w:lvl w:ilvl="0" w:tplc="40D4937A">
      <w:start w:val="1"/>
      <w:numFmt w:val="bullet"/>
      <w:lvlText w:val=""/>
      <w:lvlJc w:val="left"/>
      <w:pPr>
        <w:tabs>
          <w:tab w:val="num" w:pos="720"/>
        </w:tabs>
        <w:ind w:left="720" w:hanging="360"/>
      </w:pPr>
      <w:rPr>
        <w:rFonts w:ascii="Wingdings 3" w:hAnsi="Wingdings 3" w:hint="default"/>
      </w:rPr>
    </w:lvl>
    <w:lvl w:ilvl="1" w:tplc="25AA2D2E" w:tentative="1">
      <w:start w:val="1"/>
      <w:numFmt w:val="bullet"/>
      <w:lvlText w:val=""/>
      <w:lvlJc w:val="left"/>
      <w:pPr>
        <w:tabs>
          <w:tab w:val="num" w:pos="1440"/>
        </w:tabs>
        <w:ind w:left="1440" w:hanging="360"/>
      </w:pPr>
      <w:rPr>
        <w:rFonts w:ascii="Wingdings 3" w:hAnsi="Wingdings 3" w:hint="default"/>
      </w:rPr>
    </w:lvl>
    <w:lvl w:ilvl="2" w:tplc="C848208C" w:tentative="1">
      <w:start w:val="1"/>
      <w:numFmt w:val="bullet"/>
      <w:lvlText w:val=""/>
      <w:lvlJc w:val="left"/>
      <w:pPr>
        <w:tabs>
          <w:tab w:val="num" w:pos="2160"/>
        </w:tabs>
        <w:ind w:left="2160" w:hanging="360"/>
      </w:pPr>
      <w:rPr>
        <w:rFonts w:ascii="Wingdings 3" w:hAnsi="Wingdings 3" w:hint="default"/>
      </w:rPr>
    </w:lvl>
    <w:lvl w:ilvl="3" w:tplc="0FE89756" w:tentative="1">
      <w:start w:val="1"/>
      <w:numFmt w:val="bullet"/>
      <w:lvlText w:val=""/>
      <w:lvlJc w:val="left"/>
      <w:pPr>
        <w:tabs>
          <w:tab w:val="num" w:pos="2880"/>
        </w:tabs>
        <w:ind w:left="2880" w:hanging="360"/>
      </w:pPr>
      <w:rPr>
        <w:rFonts w:ascii="Wingdings 3" w:hAnsi="Wingdings 3" w:hint="default"/>
      </w:rPr>
    </w:lvl>
    <w:lvl w:ilvl="4" w:tplc="6390FC2C" w:tentative="1">
      <w:start w:val="1"/>
      <w:numFmt w:val="bullet"/>
      <w:lvlText w:val=""/>
      <w:lvlJc w:val="left"/>
      <w:pPr>
        <w:tabs>
          <w:tab w:val="num" w:pos="3600"/>
        </w:tabs>
        <w:ind w:left="3600" w:hanging="360"/>
      </w:pPr>
      <w:rPr>
        <w:rFonts w:ascii="Wingdings 3" w:hAnsi="Wingdings 3" w:hint="default"/>
      </w:rPr>
    </w:lvl>
    <w:lvl w:ilvl="5" w:tplc="EB966632" w:tentative="1">
      <w:start w:val="1"/>
      <w:numFmt w:val="bullet"/>
      <w:lvlText w:val=""/>
      <w:lvlJc w:val="left"/>
      <w:pPr>
        <w:tabs>
          <w:tab w:val="num" w:pos="4320"/>
        </w:tabs>
        <w:ind w:left="4320" w:hanging="360"/>
      </w:pPr>
      <w:rPr>
        <w:rFonts w:ascii="Wingdings 3" w:hAnsi="Wingdings 3" w:hint="default"/>
      </w:rPr>
    </w:lvl>
    <w:lvl w:ilvl="6" w:tplc="2A1866B0" w:tentative="1">
      <w:start w:val="1"/>
      <w:numFmt w:val="bullet"/>
      <w:lvlText w:val=""/>
      <w:lvlJc w:val="left"/>
      <w:pPr>
        <w:tabs>
          <w:tab w:val="num" w:pos="5040"/>
        </w:tabs>
        <w:ind w:left="5040" w:hanging="360"/>
      </w:pPr>
      <w:rPr>
        <w:rFonts w:ascii="Wingdings 3" w:hAnsi="Wingdings 3" w:hint="default"/>
      </w:rPr>
    </w:lvl>
    <w:lvl w:ilvl="7" w:tplc="005C38CA" w:tentative="1">
      <w:start w:val="1"/>
      <w:numFmt w:val="bullet"/>
      <w:lvlText w:val=""/>
      <w:lvlJc w:val="left"/>
      <w:pPr>
        <w:tabs>
          <w:tab w:val="num" w:pos="5760"/>
        </w:tabs>
        <w:ind w:left="5760" w:hanging="360"/>
      </w:pPr>
      <w:rPr>
        <w:rFonts w:ascii="Wingdings 3" w:hAnsi="Wingdings 3" w:hint="default"/>
      </w:rPr>
    </w:lvl>
    <w:lvl w:ilvl="8" w:tplc="1F462F1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1247380"/>
    <w:multiLevelType w:val="hybridMultilevel"/>
    <w:tmpl w:val="C058A3D0"/>
    <w:lvl w:ilvl="0" w:tplc="236686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AA756CE"/>
    <w:multiLevelType w:val="hybridMultilevel"/>
    <w:tmpl w:val="D39ED56E"/>
    <w:lvl w:ilvl="0" w:tplc="9F9C8DF2">
      <w:start w:val="1"/>
      <w:numFmt w:val="bullet"/>
      <w:lvlText w:val=""/>
      <w:lvlJc w:val="left"/>
      <w:pPr>
        <w:tabs>
          <w:tab w:val="num" w:pos="720"/>
        </w:tabs>
        <w:ind w:left="720" w:hanging="360"/>
      </w:pPr>
      <w:rPr>
        <w:rFonts w:ascii="Wingdings 3" w:hAnsi="Wingdings 3" w:hint="default"/>
      </w:rPr>
    </w:lvl>
    <w:lvl w:ilvl="1" w:tplc="E586DDF6" w:tentative="1">
      <w:start w:val="1"/>
      <w:numFmt w:val="bullet"/>
      <w:lvlText w:val=""/>
      <w:lvlJc w:val="left"/>
      <w:pPr>
        <w:tabs>
          <w:tab w:val="num" w:pos="1440"/>
        </w:tabs>
        <w:ind w:left="1440" w:hanging="360"/>
      </w:pPr>
      <w:rPr>
        <w:rFonts w:ascii="Wingdings 3" w:hAnsi="Wingdings 3" w:hint="default"/>
      </w:rPr>
    </w:lvl>
    <w:lvl w:ilvl="2" w:tplc="CD328CB4" w:tentative="1">
      <w:start w:val="1"/>
      <w:numFmt w:val="bullet"/>
      <w:lvlText w:val=""/>
      <w:lvlJc w:val="left"/>
      <w:pPr>
        <w:tabs>
          <w:tab w:val="num" w:pos="2160"/>
        </w:tabs>
        <w:ind w:left="2160" w:hanging="360"/>
      </w:pPr>
      <w:rPr>
        <w:rFonts w:ascii="Wingdings 3" w:hAnsi="Wingdings 3" w:hint="default"/>
      </w:rPr>
    </w:lvl>
    <w:lvl w:ilvl="3" w:tplc="7180D60A" w:tentative="1">
      <w:start w:val="1"/>
      <w:numFmt w:val="bullet"/>
      <w:lvlText w:val=""/>
      <w:lvlJc w:val="left"/>
      <w:pPr>
        <w:tabs>
          <w:tab w:val="num" w:pos="2880"/>
        </w:tabs>
        <w:ind w:left="2880" w:hanging="360"/>
      </w:pPr>
      <w:rPr>
        <w:rFonts w:ascii="Wingdings 3" w:hAnsi="Wingdings 3" w:hint="default"/>
      </w:rPr>
    </w:lvl>
    <w:lvl w:ilvl="4" w:tplc="DFB6E206" w:tentative="1">
      <w:start w:val="1"/>
      <w:numFmt w:val="bullet"/>
      <w:lvlText w:val=""/>
      <w:lvlJc w:val="left"/>
      <w:pPr>
        <w:tabs>
          <w:tab w:val="num" w:pos="3600"/>
        </w:tabs>
        <w:ind w:left="3600" w:hanging="360"/>
      </w:pPr>
      <w:rPr>
        <w:rFonts w:ascii="Wingdings 3" w:hAnsi="Wingdings 3" w:hint="default"/>
      </w:rPr>
    </w:lvl>
    <w:lvl w:ilvl="5" w:tplc="ABFEC948" w:tentative="1">
      <w:start w:val="1"/>
      <w:numFmt w:val="bullet"/>
      <w:lvlText w:val=""/>
      <w:lvlJc w:val="left"/>
      <w:pPr>
        <w:tabs>
          <w:tab w:val="num" w:pos="4320"/>
        </w:tabs>
        <w:ind w:left="4320" w:hanging="360"/>
      </w:pPr>
      <w:rPr>
        <w:rFonts w:ascii="Wingdings 3" w:hAnsi="Wingdings 3" w:hint="default"/>
      </w:rPr>
    </w:lvl>
    <w:lvl w:ilvl="6" w:tplc="688A13E6" w:tentative="1">
      <w:start w:val="1"/>
      <w:numFmt w:val="bullet"/>
      <w:lvlText w:val=""/>
      <w:lvlJc w:val="left"/>
      <w:pPr>
        <w:tabs>
          <w:tab w:val="num" w:pos="5040"/>
        </w:tabs>
        <w:ind w:left="5040" w:hanging="360"/>
      </w:pPr>
      <w:rPr>
        <w:rFonts w:ascii="Wingdings 3" w:hAnsi="Wingdings 3" w:hint="default"/>
      </w:rPr>
    </w:lvl>
    <w:lvl w:ilvl="7" w:tplc="DE18E646" w:tentative="1">
      <w:start w:val="1"/>
      <w:numFmt w:val="bullet"/>
      <w:lvlText w:val=""/>
      <w:lvlJc w:val="left"/>
      <w:pPr>
        <w:tabs>
          <w:tab w:val="num" w:pos="5760"/>
        </w:tabs>
        <w:ind w:left="5760" w:hanging="360"/>
      </w:pPr>
      <w:rPr>
        <w:rFonts w:ascii="Wingdings 3" w:hAnsi="Wingdings 3" w:hint="default"/>
      </w:rPr>
    </w:lvl>
    <w:lvl w:ilvl="8" w:tplc="945ADE0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BD51AE2"/>
    <w:multiLevelType w:val="hybridMultilevel"/>
    <w:tmpl w:val="FF44846A"/>
    <w:lvl w:ilvl="0" w:tplc="4CC22996">
      <w:start w:val="1"/>
      <w:numFmt w:val="bullet"/>
      <w:lvlText w:val=""/>
      <w:lvlJc w:val="left"/>
      <w:pPr>
        <w:tabs>
          <w:tab w:val="num" w:pos="720"/>
        </w:tabs>
        <w:ind w:left="720" w:hanging="360"/>
      </w:pPr>
      <w:rPr>
        <w:rFonts w:ascii="Wingdings 3" w:hAnsi="Wingdings 3" w:hint="default"/>
      </w:rPr>
    </w:lvl>
    <w:lvl w:ilvl="1" w:tplc="DBA007C8" w:tentative="1">
      <w:start w:val="1"/>
      <w:numFmt w:val="bullet"/>
      <w:lvlText w:val=""/>
      <w:lvlJc w:val="left"/>
      <w:pPr>
        <w:tabs>
          <w:tab w:val="num" w:pos="1440"/>
        </w:tabs>
        <w:ind w:left="1440" w:hanging="360"/>
      </w:pPr>
      <w:rPr>
        <w:rFonts w:ascii="Wingdings 3" w:hAnsi="Wingdings 3" w:hint="default"/>
      </w:rPr>
    </w:lvl>
    <w:lvl w:ilvl="2" w:tplc="FF76DC74" w:tentative="1">
      <w:start w:val="1"/>
      <w:numFmt w:val="bullet"/>
      <w:lvlText w:val=""/>
      <w:lvlJc w:val="left"/>
      <w:pPr>
        <w:tabs>
          <w:tab w:val="num" w:pos="2160"/>
        </w:tabs>
        <w:ind w:left="2160" w:hanging="360"/>
      </w:pPr>
      <w:rPr>
        <w:rFonts w:ascii="Wingdings 3" w:hAnsi="Wingdings 3" w:hint="default"/>
      </w:rPr>
    </w:lvl>
    <w:lvl w:ilvl="3" w:tplc="C7E8A954" w:tentative="1">
      <w:start w:val="1"/>
      <w:numFmt w:val="bullet"/>
      <w:lvlText w:val=""/>
      <w:lvlJc w:val="left"/>
      <w:pPr>
        <w:tabs>
          <w:tab w:val="num" w:pos="2880"/>
        </w:tabs>
        <w:ind w:left="2880" w:hanging="360"/>
      </w:pPr>
      <w:rPr>
        <w:rFonts w:ascii="Wingdings 3" w:hAnsi="Wingdings 3" w:hint="default"/>
      </w:rPr>
    </w:lvl>
    <w:lvl w:ilvl="4" w:tplc="A62C5BF8" w:tentative="1">
      <w:start w:val="1"/>
      <w:numFmt w:val="bullet"/>
      <w:lvlText w:val=""/>
      <w:lvlJc w:val="left"/>
      <w:pPr>
        <w:tabs>
          <w:tab w:val="num" w:pos="3600"/>
        </w:tabs>
        <w:ind w:left="3600" w:hanging="360"/>
      </w:pPr>
      <w:rPr>
        <w:rFonts w:ascii="Wingdings 3" w:hAnsi="Wingdings 3" w:hint="default"/>
      </w:rPr>
    </w:lvl>
    <w:lvl w:ilvl="5" w:tplc="C974063E" w:tentative="1">
      <w:start w:val="1"/>
      <w:numFmt w:val="bullet"/>
      <w:lvlText w:val=""/>
      <w:lvlJc w:val="left"/>
      <w:pPr>
        <w:tabs>
          <w:tab w:val="num" w:pos="4320"/>
        </w:tabs>
        <w:ind w:left="4320" w:hanging="360"/>
      </w:pPr>
      <w:rPr>
        <w:rFonts w:ascii="Wingdings 3" w:hAnsi="Wingdings 3" w:hint="default"/>
      </w:rPr>
    </w:lvl>
    <w:lvl w:ilvl="6" w:tplc="E478544A" w:tentative="1">
      <w:start w:val="1"/>
      <w:numFmt w:val="bullet"/>
      <w:lvlText w:val=""/>
      <w:lvlJc w:val="left"/>
      <w:pPr>
        <w:tabs>
          <w:tab w:val="num" w:pos="5040"/>
        </w:tabs>
        <w:ind w:left="5040" w:hanging="360"/>
      </w:pPr>
      <w:rPr>
        <w:rFonts w:ascii="Wingdings 3" w:hAnsi="Wingdings 3" w:hint="default"/>
      </w:rPr>
    </w:lvl>
    <w:lvl w:ilvl="7" w:tplc="16CE2F42" w:tentative="1">
      <w:start w:val="1"/>
      <w:numFmt w:val="bullet"/>
      <w:lvlText w:val=""/>
      <w:lvlJc w:val="left"/>
      <w:pPr>
        <w:tabs>
          <w:tab w:val="num" w:pos="5760"/>
        </w:tabs>
        <w:ind w:left="5760" w:hanging="360"/>
      </w:pPr>
      <w:rPr>
        <w:rFonts w:ascii="Wingdings 3" w:hAnsi="Wingdings 3" w:hint="default"/>
      </w:rPr>
    </w:lvl>
    <w:lvl w:ilvl="8" w:tplc="670A7CD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29D3428"/>
    <w:multiLevelType w:val="hybridMultilevel"/>
    <w:tmpl w:val="28AA6452"/>
    <w:lvl w:ilvl="0" w:tplc="2D568C26">
      <w:start w:val="1"/>
      <w:numFmt w:val="bullet"/>
      <w:lvlText w:val=""/>
      <w:lvlJc w:val="left"/>
      <w:pPr>
        <w:tabs>
          <w:tab w:val="num" w:pos="720"/>
        </w:tabs>
        <w:ind w:left="720" w:hanging="360"/>
      </w:pPr>
      <w:rPr>
        <w:rFonts w:ascii="Wingdings 3" w:hAnsi="Wingdings 3" w:hint="default"/>
      </w:rPr>
    </w:lvl>
    <w:lvl w:ilvl="1" w:tplc="F2D8027A" w:tentative="1">
      <w:start w:val="1"/>
      <w:numFmt w:val="bullet"/>
      <w:lvlText w:val=""/>
      <w:lvlJc w:val="left"/>
      <w:pPr>
        <w:tabs>
          <w:tab w:val="num" w:pos="1440"/>
        </w:tabs>
        <w:ind w:left="1440" w:hanging="360"/>
      </w:pPr>
      <w:rPr>
        <w:rFonts w:ascii="Wingdings 3" w:hAnsi="Wingdings 3" w:hint="default"/>
      </w:rPr>
    </w:lvl>
    <w:lvl w:ilvl="2" w:tplc="414C6374" w:tentative="1">
      <w:start w:val="1"/>
      <w:numFmt w:val="bullet"/>
      <w:lvlText w:val=""/>
      <w:lvlJc w:val="left"/>
      <w:pPr>
        <w:tabs>
          <w:tab w:val="num" w:pos="2160"/>
        </w:tabs>
        <w:ind w:left="2160" w:hanging="360"/>
      </w:pPr>
      <w:rPr>
        <w:rFonts w:ascii="Wingdings 3" w:hAnsi="Wingdings 3" w:hint="default"/>
      </w:rPr>
    </w:lvl>
    <w:lvl w:ilvl="3" w:tplc="D26AAF0E" w:tentative="1">
      <w:start w:val="1"/>
      <w:numFmt w:val="bullet"/>
      <w:lvlText w:val=""/>
      <w:lvlJc w:val="left"/>
      <w:pPr>
        <w:tabs>
          <w:tab w:val="num" w:pos="2880"/>
        </w:tabs>
        <w:ind w:left="2880" w:hanging="360"/>
      </w:pPr>
      <w:rPr>
        <w:rFonts w:ascii="Wingdings 3" w:hAnsi="Wingdings 3" w:hint="default"/>
      </w:rPr>
    </w:lvl>
    <w:lvl w:ilvl="4" w:tplc="233C2258" w:tentative="1">
      <w:start w:val="1"/>
      <w:numFmt w:val="bullet"/>
      <w:lvlText w:val=""/>
      <w:lvlJc w:val="left"/>
      <w:pPr>
        <w:tabs>
          <w:tab w:val="num" w:pos="3600"/>
        </w:tabs>
        <w:ind w:left="3600" w:hanging="360"/>
      </w:pPr>
      <w:rPr>
        <w:rFonts w:ascii="Wingdings 3" w:hAnsi="Wingdings 3" w:hint="default"/>
      </w:rPr>
    </w:lvl>
    <w:lvl w:ilvl="5" w:tplc="EE5E1CF8" w:tentative="1">
      <w:start w:val="1"/>
      <w:numFmt w:val="bullet"/>
      <w:lvlText w:val=""/>
      <w:lvlJc w:val="left"/>
      <w:pPr>
        <w:tabs>
          <w:tab w:val="num" w:pos="4320"/>
        </w:tabs>
        <w:ind w:left="4320" w:hanging="360"/>
      </w:pPr>
      <w:rPr>
        <w:rFonts w:ascii="Wingdings 3" w:hAnsi="Wingdings 3" w:hint="default"/>
      </w:rPr>
    </w:lvl>
    <w:lvl w:ilvl="6" w:tplc="D4FA218E" w:tentative="1">
      <w:start w:val="1"/>
      <w:numFmt w:val="bullet"/>
      <w:lvlText w:val=""/>
      <w:lvlJc w:val="left"/>
      <w:pPr>
        <w:tabs>
          <w:tab w:val="num" w:pos="5040"/>
        </w:tabs>
        <w:ind w:left="5040" w:hanging="360"/>
      </w:pPr>
      <w:rPr>
        <w:rFonts w:ascii="Wingdings 3" w:hAnsi="Wingdings 3" w:hint="default"/>
      </w:rPr>
    </w:lvl>
    <w:lvl w:ilvl="7" w:tplc="C414C288" w:tentative="1">
      <w:start w:val="1"/>
      <w:numFmt w:val="bullet"/>
      <w:lvlText w:val=""/>
      <w:lvlJc w:val="left"/>
      <w:pPr>
        <w:tabs>
          <w:tab w:val="num" w:pos="5760"/>
        </w:tabs>
        <w:ind w:left="5760" w:hanging="360"/>
      </w:pPr>
      <w:rPr>
        <w:rFonts w:ascii="Wingdings 3" w:hAnsi="Wingdings 3" w:hint="default"/>
      </w:rPr>
    </w:lvl>
    <w:lvl w:ilvl="8" w:tplc="8CCA8BA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76F02BBE"/>
    <w:multiLevelType w:val="hybridMultilevel"/>
    <w:tmpl w:val="9D6CAA68"/>
    <w:lvl w:ilvl="0" w:tplc="CEAC4D82">
      <w:start w:val="1"/>
      <w:numFmt w:val="bullet"/>
      <w:lvlText w:val=""/>
      <w:lvlJc w:val="left"/>
      <w:pPr>
        <w:tabs>
          <w:tab w:val="num" w:pos="720"/>
        </w:tabs>
        <w:ind w:left="720" w:hanging="360"/>
      </w:pPr>
      <w:rPr>
        <w:rFonts w:ascii="Wingdings 3" w:hAnsi="Wingdings 3" w:hint="default"/>
      </w:rPr>
    </w:lvl>
    <w:lvl w:ilvl="1" w:tplc="F0C8D8EE" w:tentative="1">
      <w:start w:val="1"/>
      <w:numFmt w:val="bullet"/>
      <w:lvlText w:val=""/>
      <w:lvlJc w:val="left"/>
      <w:pPr>
        <w:tabs>
          <w:tab w:val="num" w:pos="1440"/>
        </w:tabs>
        <w:ind w:left="1440" w:hanging="360"/>
      </w:pPr>
      <w:rPr>
        <w:rFonts w:ascii="Wingdings 3" w:hAnsi="Wingdings 3" w:hint="default"/>
      </w:rPr>
    </w:lvl>
    <w:lvl w:ilvl="2" w:tplc="BF42E1D6" w:tentative="1">
      <w:start w:val="1"/>
      <w:numFmt w:val="bullet"/>
      <w:lvlText w:val=""/>
      <w:lvlJc w:val="left"/>
      <w:pPr>
        <w:tabs>
          <w:tab w:val="num" w:pos="2160"/>
        </w:tabs>
        <w:ind w:left="2160" w:hanging="360"/>
      </w:pPr>
      <w:rPr>
        <w:rFonts w:ascii="Wingdings 3" w:hAnsi="Wingdings 3" w:hint="default"/>
      </w:rPr>
    </w:lvl>
    <w:lvl w:ilvl="3" w:tplc="5C269FA4" w:tentative="1">
      <w:start w:val="1"/>
      <w:numFmt w:val="bullet"/>
      <w:lvlText w:val=""/>
      <w:lvlJc w:val="left"/>
      <w:pPr>
        <w:tabs>
          <w:tab w:val="num" w:pos="2880"/>
        </w:tabs>
        <w:ind w:left="2880" w:hanging="360"/>
      </w:pPr>
      <w:rPr>
        <w:rFonts w:ascii="Wingdings 3" w:hAnsi="Wingdings 3" w:hint="default"/>
      </w:rPr>
    </w:lvl>
    <w:lvl w:ilvl="4" w:tplc="DC3C6E80" w:tentative="1">
      <w:start w:val="1"/>
      <w:numFmt w:val="bullet"/>
      <w:lvlText w:val=""/>
      <w:lvlJc w:val="left"/>
      <w:pPr>
        <w:tabs>
          <w:tab w:val="num" w:pos="3600"/>
        </w:tabs>
        <w:ind w:left="3600" w:hanging="360"/>
      </w:pPr>
      <w:rPr>
        <w:rFonts w:ascii="Wingdings 3" w:hAnsi="Wingdings 3" w:hint="default"/>
      </w:rPr>
    </w:lvl>
    <w:lvl w:ilvl="5" w:tplc="8D2E9F7C" w:tentative="1">
      <w:start w:val="1"/>
      <w:numFmt w:val="bullet"/>
      <w:lvlText w:val=""/>
      <w:lvlJc w:val="left"/>
      <w:pPr>
        <w:tabs>
          <w:tab w:val="num" w:pos="4320"/>
        </w:tabs>
        <w:ind w:left="4320" w:hanging="360"/>
      </w:pPr>
      <w:rPr>
        <w:rFonts w:ascii="Wingdings 3" w:hAnsi="Wingdings 3" w:hint="default"/>
      </w:rPr>
    </w:lvl>
    <w:lvl w:ilvl="6" w:tplc="DFFC7BB4" w:tentative="1">
      <w:start w:val="1"/>
      <w:numFmt w:val="bullet"/>
      <w:lvlText w:val=""/>
      <w:lvlJc w:val="left"/>
      <w:pPr>
        <w:tabs>
          <w:tab w:val="num" w:pos="5040"/>
        </w:tabs>
        <w:ind w:left="5040" w:hanging="360"/>
      </w:pPr>
      <w:rPr>
        <w:rFonts w:ascii="Wingdings 3" w:hAnsi="Wingdings 3" w:hint="default"/>
      </w:rPr>
    </w:lvl>
    <w:lvl w:ilvl="7" w:tplc="27A8C630" w:tentative="1">
      <w:start w:val="1"/>
      <w:numFmt w:val="bullet"/>
      <w:lvlText w:val=""/>
      <w:lvlJc w:val="left"/>
      <w:pPr>
        <w:tabs>
          <w:tab w:val="num" w:pos="5760"/>
        </w:tabs>
        <w:ind w:left="5760" w:hanging="360"/>
      </w:pPr>
      <w:rPr>
        <w:rFonts w:ascii="Wingdings 3" w:hAnsi="Wingdings 3" w:hint="default"/>
      </w:rPr>
    </w:lvl>
    <w:lvl w:ilvl="8" w:tplc="9B04776E"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8"/>
  </w:num>
  <w:num w:numId="3">
    <w:abstractNumId w:val="2"/>
  </w:num>
  <w:num w:numId="4">
    <w:abstractNumId w:val="7"/>
  </w:num>
  <w:num w:numId="5">
    <w:abstractNumId w:val="5"/>
  </w:num>
  <w:num w:numId="6">
    <w:abstractNumId w:val="3"/>
  </w:num>
  <w:num w:numId="7">
    <w:abstractNumId w:val="0"/>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0B"/>
    <w:rsid w:val="00001CFB"/>
    <w:rsid w:val="00012585"/>
    <w:rsid w:val="000316B9"/>
    <w:rsid w:val="00034270"/>
    <w:rsid w:val="0004697F"/>
    <w:rsid w:val="00051B69"/>
    <w:rsid w:val="00054E06"/>
    <w:rsid w:val="000568E3"/>
    <w:rsid w:val="000630CF"/>
    <w:rsid w:val="00084E28"/>
    <w:rsid w:val="00093EA4"/>
    <w:rsid w:val="0009693F"/>
    <w:rsid w:val="000A2212"/>
    <w:rsid w:val="000A510C"/>
    <w:rsid w:val="000D370B"/>
    <w:rsid w:val="000D4761"/>
    <w:rsid w:val="000D5BD3"/>
    <w:rsid w:val="000F7FB0"/>
    <w:rsid w:val="0010051B"/>
    <w:rsid w:val="00140FE0"/>
    <w:rsid w:val="00146309"/>
    <w:rsid w:val="001525BA"/>
    <w:rsid w:val="00153D2F"/>
    <w:rsid w:val="00164186"/>
    <w:rsid w:val="00166B32"/>
    <w:rsid w:val="00180A8C"/>
    <w:rsid w:val="001A0C69"/>
    <w:rsid w:val="001B063F"/>
    <w:rsid w:val="001D612C"/>
    <w:rsid w:val="001E4329"/>
    <w:rsid w:val="00201713"/>
    <w:rsid w:val="00204C00"/>
    <w:rsid w:val="0020700E"/>
    <w:rsid w:val="00221622"/>
    <w:rsid w:val="00225717"/>
    <w:rsid w:val="002369F0"/>
    <w:rsid w:val="00243A61"/>
    <w:rsid w:val="002465C3"/>
    <w:rsid w:val="00247FDA"/>
    <w:rsid w:val="002661A0"/>
    <w:rsid w:val="00280301"/>
    <w:rsid w:val="00285820"/>
    <w:rsid w:val="002920D2"/>
    <w:rsid w:val="002A15C9"/>
    <w:rsid w:val="002A7587"/>
    <w:rsid w:val="002B1407"/>
    <w:rsid w:val="002B6501"/>
    <w:rsid w:val="002C4A48"/>
    <w:rsid w:val="002C4DFA"/>
    <w:rsid w:val="002E34BD"/>
    <w:rsid w:val="00303D3D"/>
    <w:rsid w:val="003453CD"/>
    <w:rsid w:val="00352613"/>
    <w:rsid w:val="00366A58"/>
    <w:rsid w:val="00366E11"/>
    <w:rsid w:val="00380A84"/>
    <w:rsid w:val="003B44B1"/>
    <w:rsid w:val="003C593F"/>
    <w:rsid w:val="00430D06"/>
    <w:rsid w:val="00432EB2"/>
    <w:rsid w:val="004350BA"/>
    <w:rsid w:val="00441E54"/>
    <w:rsid w:val="00467EEA"/>
    <w:rsid w:val="004737E9"/>
    <w:rsid w:val="004C38C9"/>
    <w:rsid w:val="004C6A60"/>
    <w:rsid w:val="004D3A1F"/>
    <w:rsid w:val="004D51C4"/>
    <w:rsid w:val="004F4768"/>
    <w:rsid w:val="004F7F1E"/>
    <w:rsid w:val="00574189"/>
    <w:rsid w:val="005D224C"/>
    <w:rsid w:val="005D7099"/>
    <w:rsid w:val="005F06DE"/>
    <w:rsid w:val="005F14B4"/>
    <w:rsid w:val="005F6C77"/>
    <w:rsid w:val="00602D41"/>
    <w:rsid w:val="006239B8"/>
    <w:rsid w:val="0065126D"/>
    <w:rsid w:val="006744D7"/>
    <w:rsid w:val="00680833"/>
    <w:rsid w:val="00683679"/>
    <w:rsid w:val="006914DD"/>
    <w:rsid w:val="00694382"/>
    <w:rsid w:val="006968FD"/>
    <w:rsid w:val="00696A40"/>
    <w:rsid w:val="006A0DF9"/>
    <w:rsid w:val="006A7A93"/>
    <w:rsid w:val="006D736A"/>
    <w:rsid w:val="006E5685"/>
    <w:rsid w:val="006F7865"/>
    <w:rsid w:val="00701F2F"/>
    <w:rsid w:val="00713516"/>
    <w:rsid w:val="00730071"/>
    <w:rsid w:val="00742DD2"/>
    <w:rsid w:val="00742EE3"/>
    <w:rsid w:val="00763D8D"/>
    <w:rsid w:val="00771F1F"/>
    <w:rsid w:val="00786EB8"/>
    <w:rsid w:val="007A155D"/>
    <w:rsid w:val="007A4703"/>
    <w:rsid w:val="007B7C6E"/>
    <w:rsid w:val="007D0860"/>
    <w:rsid w:val="007E1699"/>
    <w:rsid w:val="007F2182"/>
    <w:rsid w:val="0080719B"/>
    <w:rsid w:val="0082352D"/>
    <w:rsid w:val="00840140"/>
    <w:rsid w:val="00860C5D"/>
    <w:rsid w:val="00861A10"/>
    <w:rsid w:val="00870712"/>
    <w:rsid w:val="00876F32"/>
    <w:rsid w:val="00880851"/>
    <w:rsid w:val="00893011"/>
    <w:rsid w:val="008A46F0"/>
    <w:rsid w:val="008A54CA"/>
    <w:rsid w:val="008A76C2"/>
    <w:rsid w:val="008A795A"/>
    <w:rsid w:val="008B5B79"/>
    <w:rsid w:val="008D109D"/>
    <w:rsid w:val="008E2587"/>
    <w:rsid w:val="008E3238"/>
    <w:rsid w:val="008F5FD6"/>
    <w:rsid w:val="0090143C"/>
    <w:rsid w:val="00905E64"/>
    <w:rsid w:val="00906A11"/>
    <w:rsid w:val="00910C4D"/>
    <w:rsid w:val="009124CC"/>
    <w:rsid w:val="00924A00"/>
    <w:rsid w:val="009448A7"/>
    <w:rsid w:val="00961733"/>
    <w:rsid w:val="00963F61"/>
    <w:rsid w:val="00976DC6"/>
    <w:rsid w:val="00977ADE"/>
    <w:rsid w:val="00996D6F"/>
    <w:rsid w:val="009A1F7B"/>
    <w:rsid w:val="009B6EB3"/>
    <w:rsid w:val="009D094A"/>
    <w:rsid w:val="009F07CC"/>
    <w:rsid w:val="009F579D"/>
    <w:rsid w:val="00A02DA9"/>
    <w:rsid w:val="00A051AC"/>
    <w:rsid w:val="00A12763"/>
    <w:rsid w:val="00A43A02"/>
    <w:rsid w:val="00A4747C"/>
    <w:rsid w:val="00A67C19"/>
    <w:rsid w:val="00A72F68"/>
    <w:rsid w:val="00A82049"/>
    <w:rsid w:val="00A953AC"/>
    <w:rsid w:val="00AA71F0"/>
    <w:rsid w:val="00AB3902"/>
    <w:rsid w:val="00AB410B"/>
    <w:rsid w:val="00AC2EFE"/>
    <w:rsid w:val="00AC7BA7"/>
    <w:rsid w:val="00AF6DDE"/>
    <w:rsid w:val="00B02D38"/>
    <w:rsid w:val="00B06DC7"/>
    <w:rsid w:val="00B22EF1"/>
    <w:rsid w:val="00B31DED"/>
    <w:rsid w:val="00B33EC8"/>
    <w:rsid w:val="00B37A3D"/>
    <w:rsid w:val="00B4366C"/>
    <w:rsid w:val="00B77BF7"/>
    <w:rsid w:val="00B80E09"/>
    <w:rsid w:val="00B91956"/>
    <w:rsid w:val="00B91D87"/>
    <w:rsid w:val="00BA1765"/>
    <w:rsid w:val="00BC490A"/>
    <w:rsid w:val="00BF0577"/>
    <w:rsid w:val="00BF152C"/>
    <w:rsid w:val="00BF287C"/>
    <w:rsid w:val="00C079C6"/>
    <w:rsid w:val="00C141DC"/>
    <w:rsid w:val="00C148B3"/>
    <w:rsid w:val="00C20BC2"/>
    <w:rsid w:val="00C2385F"/>
    <w:rsid w:val="00C251DC"/>
    <w:rsid w:val="00C32840"/>
    <w:rsid w:val="00C37FF2"/>
    <w:rsid w:val="00C56D4C"/>
    <w:rsid w:val="00C60F78"/>
    <w:rsid w:val="00C612E6"/>
    <w:rsid w:val="00C847F3"/>
    <w:rsid w:val="00C855D2"/>
    <w:rsid w:val="00C863D9"/>
    <w:rsid w:val="00C87324"/>
    <w:rsid w:val="00CA1966"/>
    <w:rsid w:val="00CA4BE2"/>
    <w:rsid w:val="00CA661A"/>
    <w:rsid w:val="00CC3955"/>
    <w:rsid w:val="00CE3B9C"/>
    <w:rsid w:val="00D22333"/>
    <w:rsid w:val="00D30501"/>
    <w:rsid w:val="00D43947"/>
    <w:rsid w:val="00D511E6"/>
    <w:rsid w:val="00D631C4"/>
    <w:rsid w:val="00D66F01"/>
    <w:rsid w:val="00D6781B"/>
    <w:rsid w:val="00D67D0E"/>
    <w:rsid w:val="00D82A84"/>
    <w:rsid w:val="00D92FB0"/>
    <w:rsid w:val="00DB56C3"/>
    <w:rsid w:val="00DB6F0B"/>
    <w:rsid w:val="00DF0889"/>
    <w:rsid w:val="00E56176"/>
    <w:rsid w:val="00E57937"/>
    <w:rsid w:val="00E73FB8"/>
    <w:rsid w:val="00E74AFE"/>
    <w:rsid w:val="00E83DBA"/>
    <w:rsid w:val="00E8463F"/>
    <w:rsid w:val="00EA0571"/>
    <w:rsid w:val="00EA7B06"/>
    <w:rsid w:val="00ED4036"/>
    <w:rsid w:val="00ED6F22"/>
    <w:rsid w:val="00EF05EA"/>
    <w:rsid w:val="00F0193A"/>
    <w:rsid w:val="00F32AE2"/>
    <w:rsid w:val="00F37F61"/>
    <w:rsid w:val="00F61B0B"/>
    <w:rsid w:val="00F65F7D"/>
    <w:rsid w:val="00F67DD7"/>
    <w:rsid w:val="00F728DA"/>
    <w:rsid w:val="00F810A6"/>
    <w:rsid w:val="00F9531C"/>
    <w:rsid w:val="00F9699D"/>
    <w:rsid w:val="00F97367"/>
    <w:rsid w:val="00FA26F5"/>
    <w:rsid w:val="00FB6A58"/>
    <w:rsid w:val="00FC2EE6"/>
    <w:rsid w:val="00FC57E2"/>
    <w:rsid w:val="00FE3FD7"/>
    <w:rsid w:val="00FF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5442"/>
  <w15:chartTrackingRefBased/>
  <w15:docId w15:val="{B793EC95-070A-4D12-9A42-B570506A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24"/>
    <w:pPr>
      <w:spacing w:after="0" w:line="240" w:lineRule="auto"/>
      <w:ind w:left="720"/>
      <w:contextualSpacing/>
    </w:pPr>
    <w:rPr>
      <w:rFonts w:ascii="Times New Roman" w:eastAsia="Times New Roman" w:hAnsi="Times New Roman" w:cs="Times New Roman"/>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FC2EE6"/>
    <w:pPr>
      <w:spacing w:before="100" w:beforeAutospacing="1" w:after="100" w:afterAutospacing="1" w:line="240" w:lineRule="auto"/>
    </w:pPr>
    <w:rPr>
      <w:rFonts w:ascii="Times New Roman" w:eastAsia="Times New Roman" w:hAnsi="Times New Roman" w:cs="Times New Roman"/>
      <w:bCs/>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02D38"/>
    <w:rPr>
      <w:rFonts w:ascii="Times New Roman" w:eastAsia="Times New Roman" w:hAnsi="Times New Roman" w:cs="Times New Roman"/>
      <w:bCs/>
      <w:szCs w:val="24"/>
    </w:rPr>
  </w:style>
  <w:style w:type="paragraph" w:customStyle="1" w:styleId="msonormal0">
    <w:name w:val="msonormal"/>
    <w:basedOn w:val="Normal"/>
    <w:uiPriority w:val="99"/>
    <w:qFormat/>
    <w:rsid w:val="00C148B3"/>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semiHidden/>
    <w:unhideWhenUsed/>
    <w:rsid w:val="00B80E09"/>
    <w:pPr>
      <w:suppressAutoHyphens/>
      <w:spacing w:after="140" w:line="276" w:lineRule="auto"/>
    </w:pPr>
    <w:rPr>
      <w:rFonts w:ascii="Calibri" w:eastAsia="Calibri" w:hAnsi="Calibri"/>
      <w:color w:val="00000A"/>
      <w:sz w:val="22"/>
    </w:rPr>
  </w:style>
  <w:style w:type="character" w:customStyle="1" w:styleId="BodyTextChar">
    <w:name w:val="Body Text Char"/>
    <w:basedOn w:val="DefaultParagraphFont"/>
    <w:link w:val="BodyText"/>
    <w:semiHidden/>
    <w:rsid w:val="00B80E09"/>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445">
      <w:bodyDiv w:val="1"/>
      <w:marLeft w:val="0"/>
      <w:marRight w:val="0"/>
      <w:marTop w:val="0"/>
      <w:marBottom w:val="0"/>
      <w:divBdr>
        <w:top w:val="none" w:sz="0" w:space="0" w:color="auto"/>
        <w:left w:val="none" w:sz="0" w:space="0" w:color="auto"/>
        <w:bottom w:val="none" w:sz="0" w:space="0" w:color="auto"/>
        <w:right w:val="none" w:sz="0" w:space="0" w:color="auto"/>
      </w:divBdr>
      <w:divsChild>
        <w:div w:id="528954153">
          <w:marLeft w:val="547"/>
          <w:marRight w:val="0"/>
          <w:marTop w:val="200"/>
          <w:marBottom w:val="0"/>
          <w:divBdr>
            <w:top w:val="none" w:sz="0" w:space="0" w:color="auto"/>
            <w:left w:val="none" w:sz="0" w:space="0" w:color="auto"/>
            <w:bottom w:val="none" w:sz="0" w:space="0" w:color="auto"/>
            <w:right w:val="none" w:sz="0" w:space="0" w:color="auto"/>
          </w:divBdr>
        </w:div>
        <w:div w:id="1187520918">
          <w:marLeft w:val="547"/>
          <w:marRight w:val="0"/>
          <w:marTop w:val="200"/>
          <w:marBottom w:val="0"/>
          <w:divBdr>
            <w:top w:val="none" w:sz="0" w:space="0" w:color="auto"/>
            <w:left w:val="none" w:sz="0" w:space="0" w:color="auto"/>
            <w:bottom w:val="none" w:sz="0" w:space="0" w:color="auto"/>
            <w:right w:val="none" w:sz="0" w:space="0" w:color="auto"/>
          </w:divBdr>
        </w:div>
      </w:divsChild>
    </w:div>
    <w:div w:id="65147827">
      <w:bodyDiv w:val="1"/>
      <w:marLeft w:val="0"/>
      <w:marRight w:val="0"/>
      <w:marTop w:val="0"/>
      <w:marBottom w:val="0"/>
      <w:divBdr>
        <w:top w:val="none" w:sz="0" w:space="0" w:color="auto"/>
        <w:left w:val="none" w:sz="0" w:space="0" w:color="auto"/>
        <w:bottom w:val="none" w:sz="0" w:space="0" w:color="auto"/>
        <w:right w:val="none" w:sz="0" w:space="0" w:color="auto"/>
      </w:divBdr>
    </w:div>
    <w:div w:id="81531641">
      <w:bodyDiv w:val="1"/>
      <w:marLeft w:val="0"/>
      <w:marRight w:val="0"/>
      <w:marTop w:val="0"/>
      <w:marBottom w:val="0"/>
      <w:divBdr>
        <w:top w:val="none" w:sz="0" w:space="0" w:color="auto"/>
        <w:left w:val="none" w:sz="0" w:space="0" w:color="auto"/>
        <w:bottom w:val="none" w:sz="0" w:space="0" w:color="auto"/>
        <w:right w:val="none" w:sz="0" w:space="0" w:color="auto"/>
      </w:divBdr>
      <w:divsChild>
        <w:div w:id="1321733878">
          <w:marLeft w:val="547"/>
          <w:marRight w:val="0"/>
          <w:marTop w:val="200"/>
          <w:marBottom w:val="0"/>
          <w:divBdr>
            <w:top w:val="none" w:sz="0" w:space="0" w:color="auto"/>
            <w:left w:val="none" w:sz="0" w:space="0" w:color="auto"/>
            <w:bottom w:val="none" w:sz="0" w:space="0" w:color="auto"/>
            <w:right w:val="none" w:sz="0" w:space="0" w:color="auto"/>
          </w:divBdr>
        </w:div>
        <w:div w:id="133377087">
          <w:marLeft w:val="547"/>
          <w:marRight w:val="0"/>
          <w:marTop w:val="200"/>
          <w:marBottom w:val="0"/>
          <w:divBdr>
            <w:top w:val="none" w:sz="0" w:space="0" w:color="auto"/>
            <w:left w:val="none" w:sz="0" w:space="0" w:color="auto"/>
            <w:bottom w:val="none" w:sz="0" w:space="0" w:color="auto"/>
            <w:right w:val="none" w:sz="0" w:space="0" w:color="auto"/>
          </w:divBdr>
        </w:div>
      </w:divsChild>
    </w:div>
    <w:div w:id="97911012">
      <w:bodyDiv w:val="1"/>
      <w:marLeft w:val="0"/>
      <w:marRight w:val="0"/>
      <w:marTop w:val="0"/>
      <w:marBottom w:val="0"/>
      <w:divBdr>
        <w:top w:val="none" w:sz="0" w:space="0" w:color="auto"/>
        <w:left w:val="none" w:sz="0" w:space="0" w:color="auto"/>
        <w:bottom w:val="none" w:sz="0" w:space="0" w:color="auto"/>
        <w:right w:val="none" w:sz="0" w:space="0" w:color="auto"/>
      </w:divBdr>
      <w:divsChild>
        <w:div w:id="1213808137">
          <w:marLeft w:val="547"/>
          <w:marRight w:val="0"/>
          <w:marTop w:val="200"/>
          <w:marBottom w:val="0"/>
          <w:divBdr>
            <w:top w:val="none" w:sz="0" w:space="0" w:color="auto"/>
            <w:left w:val="none" w:sz="0" w:space="0" w:color="auto"/>
            <w:bottom w:val="none" w:sz="0" w:space="0" w:color="auto"/>
            <w:right w:val="none" w:sz="0" w:space="0" w:color="auto"/>
          </w:divBdr>
        </w:div>
      </w:divsChild>
    </w:div>
    <w:div w:id="159348191">
      <w:bodyDiv w:val="1"/>
      <w:marLeft w:val="0"/>
      <w:marRight w:val="0"/>
      <w:marTop w:val="0"/>
      <w:marBottom w:val="0"/>
      <w:divBdr>
        <w:top w:val="none" w:sz="0" w:space="0" w:color="auto"/>
        <w:left w:val="none" w:sz="0" w:space="0" w:color="auto"/>
        <w:bottom w:val="none" w:sz="0" w:space="0" w:color="auto"/>
        <w:right w:val="none" w:sz="0" w:space="0" w:color="auto"/>
      </w:divBdr>
    </w:div>
    <w:div w:id="182402862">
      <w:bodyDiv w:val="1"/>
      <w:marLeft w:val="0"/>
      <w:marRight w:val="0"/>
      <w:marTop w:val="0"/>
      <w:marBottom w:val="0"/>
      <w:divBdr>
        <w:top w:val="none" w:sz="0" w:space="0" w:color="auto"/>
        <w:left w:val="none" w:sz="0" w:space="0" w:color="auto"/>
        <w:bottom w:val="none" w:sz="0" w:space="0" w:color="auto"/>
        <w:right w:val="none" w:sz="0" w:space="0" w:color="auto"/>
      </w:divBdr>
      <w:divsChild>
        <w:div w:id="93092439">
          <w:marLeft w:val="547"/>
          <w:marRight w:val="0"/>
          <w:marTop w:val="200"/>
          <w:marBottom w:val="0"/>
          <w:divBdr>
            <w:top w:val="none" w:sz="0" w:space="0" w:color="auto"/>
            <w:left w:val="none" w:sz="0" w:space="0" w:color="auto"/>
            <w:bottom w:val="none" w:sz="0" w:space="0" w:color="auto"/>
            <w:right w:val="none" w:sz="0" w:space="0" w:color="auto"/>
          </w:divBdr>
        </w:div>
      </w:divsChild>
    </w:div>
    <w:div w:id="200283621">
      <w:bodyDiv w:val="1"/>
      <w:marLeft w:val="0"/>
      <w:marRight w:val="0"/>
      <w:marTop w:val="0"/>
      <w:marBottom w:val="0"/>
      <w:divBdr>
        <w:top w:val="none" w:sz="0" w:space="0" w:color="auto"/>
        <w:left w:val="none" w:sz="0" w:space="0" w:color="auto"/>
        <w:bottom w:val="none" w:sz="0" w:space="0" w:color="auto"/>
        <w:right w:val="none" w:sz="0" w:space="0" w:color="auto"/>
      </w:divBdr>
    </w:div>
    <w:div w:id="226888959">
      <w:bodyDiv w:val="1"/>
      <w:marLeft w:val="0"/>
      <w:marRight w:val="0"/>
      <w:marTop w:val="0"/>
      <w:marBottom w:val="0"/>
      <w:divBdr>
        <w:top w:val="none" w:sz="0" w:space="0" w:color="auto"/>
        <w:left w:val="none" w:sz="0" w:space="0" w:color="auto"/>
        <w:bottom w:val="none" w:sz="0" w:space="0" w:color="auto"/>
        <w:right w:val="none" w:sz="0" w:space="0" w:color="auto"/>
      </w:divBdr>
    </w:div>
    <w:div w:id="327831081">
      <w:bodyDiv w:val="1"/>
      <w:marLeft w:val="0"/>
      <w:marRight w:val="0"/>
      <w:marTop w:val="0"/>
      <w:marBottom w:val="0"/>
      <w:divBdr>
        <w:top w:val="none" w:sz="0" w:space="0" w:color="auto"/>
        <w:left w:val="none" w:sz="0" w:space="0" w:color="auto"/>
        <w:bottom w:val="none" w:sz="0" w:space="0" w:color="auto"/>
        <w:right w:val="none" w:sz="0" w:space="0" w:color="auto"/>
      </w:divBdr>
    </w:div>
    <w:div w:id="364184881">
      <w:bodyDiv w:val="1"/>
      <w:marLeft w:val="0"/>
      <w:marRight w:val="0"/>
      <w:marTop w:val="0"/>
      <w:marBottom w:val="0"/>
      <w:divBdr>
        <w:top w:val="none" w:sz="0" w:space="0" w:color="auto"/>
        <w:left w:val="none" w:sz="0" w:space="0" w:color="auto"/>
        <w:bottom w:val="none" w:sz="0" w:space="0" w:color="auto"/>
        <w:right w:val="none" w:sz="0" w:space="0" w:color="auto"/>
      </w:divBdr>
      <w:divsChild>
        <w:div w:id="951286329">
          <w:marLeft w:val="547"/>
          <w:marRight w:val="0"/>
          <w:marTop w:val="200"/>
          <w:marBottom w:val="0"/>
          <w:divBdr>
            <w:top w:val="none" w:sz="0" w:space="0" w:color="auto"/>
            <w:left w:val="none" w:sz="0" w:space="0" w:color="auto"/>
            <w:bottom w:val="none" w:sz="0" w:space="0" w:color="auto"/>
            <w:right w:val="none" w:sz="0" w:space="0" w:color="auto"/>
          </w:divBdr>
        </w:div>
      </w:divsChild>
    </w:div>
    <w:div w:id="616831784">
      <w:bodyDiv w:val="1"/>
      <w:marLeft w:val="0"/>
      <w:marRight w:val="0"/>
      <w:marTop w:val="0"/>
      <w:marBottom w:val="0"/>
      <w:divBdr>
        <w:top w:val="none" w:sz="0" w:space="0" w:color="auto"/>
        <w:left w:val="none" w:sz="0" w:space="0" w:color="auto"/>
        <w:bottom w:val="none" w:sz="0" w:space="0" w:color="auto"/>
        <w:right w:val="none" w:sz="0" w:space="0" w:color="auto"/>
      </w:divBdr>
      <w:divsChild>
        <w:div w:id="1874072658">
          <w:marLeft w:val="547"/>
          <w:marRight w:val="0"/>
          <w:marTop w:val="200"/>
          <w:marBottom w:val="0"/>
          <w:divBdr>
            <w:top w:val="none" w:sz="0" w:space="0" w:color="auto"/>
            <w:left w:val="none" w:sz="0" w:space="0" w:color="auto"/>
            <w:bottom w:val="none" w:sz="0" w:space="0" w:color="auto"/>
            <w:right w:val="none" w:sz="0" w:space="0" w:color="auto"/>
          </w:divBdr>
        </w:div>
      </w:divsChild>
    </w:div>
    <w:div w:id="856424606">
      <w:bodyDiv w:val="1"/>
      <w:marLeft w:val="0"/>
      <w:marRight w:val="0"/>
      <w:marTop w:val="0"/>
      <w:marBottom w:val="0"/>
      <w:divBdr>
        <w:top w:val="none" w:sz="0" w:space="0" w:color="auto"/>
        <w:left w:val="none" w:sz="0" w:space="0" w:color="auto"/>
        <w:bottom w:val="none" w:sz="0" w:space="0" w:color="auto"/>
        <w:right w:val="none" w:sz="0" w:space="0" w:color="auto"/>
      </w:divBdr>
    </w:div>
    <w:div w:id="913586629">
      <w:bodyDiv w:val="1"/>
      <w:marLeft w:val="0"/>
      <w:marRight w:val="0"/>
      <w:marTop w:val="0"/>
      <w:marBottom w:val="0"/>
      <w:divBdr>
        <w:top w:val="none" w:sz="0" w:space="0" w:color="auto"/>
        <w:left w:val="none" w:sz="0" w:space="0" w:color="auto"/>
        <w:bottom w:val="none" w:sz="0" w:space="0" w:color="auto"/>
        <w:right w:val="none" w:sz="0" w:space="0" w:color="auto"/>
      </w:divBdr>
    </w:div>
    <w:div w:id="1198855414">
      <w:bodyDiv w:val="1"/>
      <w:marLeft w:val="0"/>
      <w:marRight w:val="0"/>
      <w:marTop w:val="0"/>
      <w:marBottom w:val="0"/>
      <w:divBdr>
        <w:top w:val="none" w:sz="0" w:space="0" w:color="auto"/>
        <w:left w:val="none" w:sz="0" w:space="0" w:color="auto"/>
        <w:bottom w:val="none" w:sz="0" w:space="0" w:color="auto"/>
        <w:right w:val="none" w:sz="0" w:space="0" w:color="auto"/>
      </w:divBdr>
      <w:divsChild>
        <w:div w:id="1899894877">
          <w:marLeft w:val="547"/>
          <w:marRight w:val="0"/>
          <w:marTop w:val="200"/>
          <w:marBottom w:val="0"/>
          <w:divBdr>
            <w:top w:val="none" w:sz="0" w:space="0" w:color="auto"/>
            <w:left w:val="none" w:sz="0" w:space="0" w:color="auto"/>
            <w:bottom w:val="none" w:sz="0" w:space="0" w:color="auto"/>
            <w:right w:val="none" w:sz="0" w:space="0" w:color="auto"/>
          </w:divBdr>
        </w:div>
      </w:divsChild>
    </w:div>
    <w:div w:id="1245916434">
      <w:bodyDiv w:val="1"/>
      <w:marLeft w:val="0"/>
      <w:marRight w:val="0"/>
      <w:marTop w:val="0"/>
      <w:marBottom w:val="0"/>
      <w:divBdr>
        <w:top w:val="none" w:sz="0" w:space="0" w:color="auto"/>
        <w:left w:val="none" w:sz="0" w:space="0" w:color="auto"/>
        <w:bottom w:val="none" w:sz="0" w:space="0" w:color="auto"/>
        <w:right w:val="none" w:sz="0" w:space="0" w:color="auto"/>
      </w:divBdr>
    </w:div>
    <w:div w:id="1400640479">
      <w:bodyDiv w:val="1"/>
      <w:marLeft w:val="0"/>
      <w:marRight w:val="0"/>
      <w:marTop w:val="0"/>
      <w:marBottom w:val="0"/>
      <w:divBdr>
        <w:top w:val="none" w:sz="0" w:space="0" w:color="auto"/>
        <w:left w:val="none" w:sz="0" w:space="0" w:color="auto"/>
        <w:bottom w:val="none" w:sz="0" w:space="0" w:color="auto"/>
        <w:right w:val="none" w:sz="0" w:space="0" w:color="auto"/>
      </w:divBdr>
      <w:divsChild>
        <w:div w:id="1902248338">
          <w:marLeft w:val="547"/>
          <w:marRight w:val="0"/>
          <w:marTop w:val="200"/>
          <w:marBottom w:val="0"/>
          <w:divBdr>
            <w:top w:val="none" w:sz="0" w:space="0" w:color="auto"/>
            <w:left w:val="none" w:sz="0" w:space="0" w:color="auto"/>
            <w:bottom w:val="none" w:sz="0" w:space="0" w:color="auto"/>
            <w:right w:val="none" w:sz="0" w:space="0" w:color="auto"/>
          </w:divBdr>
        </w:div>
      </w:divsChild>
    </w:div>
    <w:div w:id="17116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27</Pages>
  <Words>6554</Words>
  <Characters>37360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Aghajanyan</dc:creator>
  <cp:keywords/>
  <dc:description/>
  <cp:lastModifiedBy>Inesa Kocharyan</cp:lastModifiedBy>
  <cp:revision>88</cp:revision>
  <dcterms:created xsi:type="dcterms:W3CDTF">2024-06-27T07:52:00Z</dcterms:created>
  <dcterms:modified xsi:type="dcterms:W3CDTF">2026-01-14T08:52:00Z</dcterms:modified>
</cp:coreProperties>
</file>